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7C" w:rsidRPr="00196EE2" w:rsidRDefault="002E599E" w:rsidP="002E0FFE">
      <w:pPr>
        <w:suppressAutoHyphens/>
        <w:spacing w:line="280" w:lineRule="exact"/>
        <w:rPr>
          <w:rFonts w:ascii="Arial" w:hAnsi="Arial"/>
          <w:color w:val="000000"/>
          <w:sz w:val="20"/>
          <w:lang w:val="nl-BE"/>
        </w:rPr>
      </w:pPr>
      <w:r w:rsidRPr="00196EE2">
        <w:rPr>
          <w:rFonts w:ascii="Arial" w:hAnsi="Arial"/>
          <w:color w:val="000000"/>
          <w:sz w:val="20"/>
          <w:lang w:val="nl-BE"/>
        </w:rPr>
        <w:t xml:space="preserve">Sao Paulo, </w:t>
      </w:r>
      <w:r w:rsidR="003B4AC6">
        <w:rPr>
          <w:rFonts w:ascii="Arial" w:hAnsi="Arial"/>
          <w:color w:val="000000"/>
          <w:sz w:val="20"/>
          <w:lang w:val="nl-BE"/>
        </w:rPr>
        <w:t>Brussel</w:t>
      </w:r>
      <w:bookmarkStart w:id="0" w:name="_GoBack"/>
      <w:bookmarkEnd w:id="0"/>
      <w:r w:rsidRPr="00196EE2">
        <w:rPr>
          <w:rFonts w:ascii="Arial" w:hAnsi="Arial"/>
          <w:color w:val="000000"/>
          <w:sz w:val="20"/>
          <w:lang w:val="nl-BE"/>
        </w:rPr>
        <w:t>, 4 ma</w:t>
      </w:r>
      <w:r w:rsidR="00196EE2">
        <w:rPr>
          <w:rFonts w:ascii="Arial" w:hAnsi="Arial"/>
          <w:color w:val="000000"/>
          <w:sz w:val="20"/>
          <w:lang w:val="nl-BE"/>
        </w:rPr>
        <w:t>art</w:t>
      </w:r>
      <w:r w:rsidR="006E5C7C" w:rsidRPr="00196EE2">
        <w:rPr>
          <w:rFonts w:ascii="Arial" w:hAnsi="Arial"/>
          <w:color w:val="000000"/>
          <w:sz w:val="20"/>
          <w:lang w:val="nl-BE"/>
        </w:rPr>
        <w:t xml:space="preserve"> 2015</w:t>
      </w:r>
    </w:p>
    <w:p w:rsidR="006E5C7C" w:rsidRPr="00196EE2" w:rsidRDefault="006E5C7C">
      <w:pPr>
        <w:suppressAutoHyphens/>
        <w:spacing w:line="270" w:lineRule="exact"/>
        <w:jc w:val="center"/>
        <w:rPr>
          <w:rFonts w:ascii="Arial" w:hAnsi="Arial"/>
          <w:b/>
          <w:color w:val="000000"/>
          <w:sz w:val="26"/>
          <w:lang w:val="nl-BE"/>
        </w:rPr>
      </w:pPr>
    </w:p>
    <w:p w:rsidR="006E5C7C" w:rsidRPr="00196EE2" w:rsidRDefault="00196EE2">
      <w:pPr>
        <w:pStyle w:val="BodyText"/>
        <w:spacing w:line="280" w:lineRule="exact"/>
        <w:rPr>
          <w:rFonts w:cs="Times New Roman"/>
          <w:b w:val="0"/>
          <w:bCs w:val="0"/>
          <w:sz w:val="20"/>
          <w:szCs w:val="24"/>
          <w:lang w:val="nl-BE"/>
        </w:rPr>
      </w:pPr>
      <w:r>
        <w:rPr>
          <w:rFonts w:cs="Times New Roman"/>
          <w:bCs w:val="0"/>
          <w:szCs w:val="24"/>
          <w:lang w:val="nl-BE"/>
        </w:rPr>
        <w:t>Latijns-Amerika afgestraft door de daling van de olieprijzen</w:t>
      </w:r>
    </w:p>
    <w:p w:rsidR="006E5C7C" w:rsidRPr="00196EE2" w:rsidRDefault="006E5C7C">
      <w:pPr>
        <w:suppressAutoHyphens/>
        <w:spacing w:line="270" w:lineRule="exact"/>
        <w:jc w:val="both"/>
        <w:rPr>
          <w:rFonts w:ascii="Arial" w:hAnsi="Arial"/>
          <w:b/>
          <w:sz w:val="20"/>
          <w:lang w:val="nl-BE"/>
        </w:rPr>
      </w:pPr>
    </w:p>
    <w:p w:rsidR="006E5C7C" w:rsidRPr="00196EE2" w:rsidRDefault="00196EE2">
      <w:pPr>
        <w:suppressAutoHyphens/>
        <w:spacing w:line="280" w:lineRule="exact"/>
        <w:jc w:val="both"/>
        <w:rPr>
          <w:rFonts w:ascii="Arial" w:hAnsi="Arial"/>
          <w:lang w:val="nl-BE"/>
        </w:rPr>
      </w:pPr>
      <w:r>
        <w:rPr>
          <w:rFonts w:ascii="Arial" w:hAnsi="Arial"/>
          <w:b/>
          <w:sz w:val="22"/>
          <w:lang w:val="nl-BE"/>
        </w:rPr>
        <w:t>Latijns-Amerika is een belangrijke producent van grondstoffen en de recente daling van de olieprijzen beïnvloedt de landen uit de regio op verschillende manieren. Welke landen zouden profijt kunnen halen uit de daling van de internationale prijzen en waarom worden andere hierdoor negatief beïnvloed</w:t>
      </w:r>
      <w:r w:rsidR="006E5C7C" w:rsidRPr="00196EE2">
        <w:rPr>
          <w:rFonts w:ascii="Arial" w:hAnsi="Arial"/>
          <w:b/>
          <w:sz w:val="22"/>
          <w:lang w:val="nl-BE"/>
        </w:rPr>
        <w:t xml:space="preserve">? </w:t>
      </w:r>
    </w:p>
    <w:p w:rsidR="006E5C7C" w:rsidRPr="00196EE2" w:rsidRDefault="006E5C7C">
      <w:pPr>
        <w:suppressAutoHyphens/>
        <w:spacing w:line="270" w:lineRule="exact"/>
        <w:jc w:val="both"/>
        <w:rPr>
          <w:rFonts w:ascii="Arial" w:hAnsi="Arial"/>
          <w:b/>
          <w:sz w:val="20"/>
          <w:lang w:val="nl-BE"/>
        </w:rPr>
      </w:pPr>
    </w:p>
    <w:p w:rsidR="006E5C7C" w:rsidRPr="00196EE2" w:rsidRDefault="00196EE2">
      <w:pPr>
        <w:suppressAutoHyphens/>
        <w:spacing w:line="280" w:lineRule="exact"/>
        <w:jc w:val="both"/>
        <w:rPr>
          <w:rFonts w:ascii="Arial" w:hAnsi="Arial"/>
          <w:lang w:val="nl-BE"/>
        </w:rPr>
      </w:pPr>
      <w:r>
        <w:rPr>
          <w:rFonts w:ascii="Arial" w:hAnsi="Arial"/>
          <w:sz w:val="20"/>
          <w:lang w:val="nl-BE"/>
        </w:rPr>
        <w:t>De olieprijzen zijn de afgelopen maanden in vrije val</w:t>
      </w:r>
      <w:r w:rsidR="00242854">
        <w:rPr>
          <w:rFonts w:ascii="Arial" w:hAnsi="Arial"/>
          <w:sz w:val="20"/>
          <w:lang w:val="nl-BE"/>
        </w:rPr>
        <w:t>,</w:t>
      </w:r>
      <w:r>
        <w:rPr>
          <w:rFonts w:ascii="Arial" w:hAnsi="Arial"/>
          <w:sz w:val="20"/>
          <w:lang w:val="nl-BE"/>
        </w:rPr>
        <w:t xml:space="preserve"> van een piek van</w:t>
      </w:r>
      <w:r w:rsidR="00242854">
        <w:rPr>
          <w:rFonts w:ascii="Arial" w:hAnsi="Arial"/>
          <w:sz w:val="20"/>
          <w:lang w:val="nl-BE"/>
        </w:rPr>
        <w:t xml:space="preserve"> 114,81 USD op 20 juni 2014 tot een bodemprijs van</w:t>
      </w:r>
      <w:r>
        <w:rPr>
          <w:rFonts w:ascii="Arial" w:hAnsi="Arial"/>
          <w:sz w:val="20"/>
          <w:lang w:val="nl-BE"/>
        </w:rPr>
        <w:t xml:space="preserve"> 48,47 USD op 28 januari 2015 (zie grafiek 1). Deze krimp met 57,8% is te verklaren door de stijging van de wereldwijde productie, gecombineerd met een dalende vraag. Wat het aanbod betreft, heeft de </w:t>
      </w:r>
      <w:r w:rsidR="00242854">
        <w:rPr>
          <w:rFonts w:ascii="Arial" w:hAnsi="Arial"/>
          <w:sz w:val="20"/>
          <w:lang w:val="nl-BE"/>
        </w:rPr>
        <w:t>recente hoge vlucht van schalie</w:t>
      </w:r>
      <w:r>
        <w:rPr>
          <w:rFonts w:ascii="Arial" w:hAnsi="Arial"/>
          <w:sz w:val="20"/>
          <w:lang w:val="nl-BE"/>
        </w:rPr>
        <w:t>olie in de Verenigde Staten de productie van het l</w:t>
      </w:r>
      <w:r w:rsidR="00242854">
        <w:rPr>
          <w:rFonts w:ascii="Arial" w:hAnsi="Arial"/>
          <w:sz w:val="20"/>
          <w:lang w:val="nl-BE"/>
        </w:rPr>
        <w:t>and naar zijn hoogste peil in</w:t>
      </w:r>
      <w:r>
        <w:rPr>
          <w:rFonts w:ascii="Arial" w:hAnsi="Arial"/>
          <w:sz w:val="20"/>
          <w:lang w:val="nl-BE"/>
        </w:rPr>
        <w:t xml:space="preserve"> 30 jaar gestuwd. Gelijklopend hierme</w:t>
      </w:r>
      <w:r w:rsidR="00242854">
        <w:rPr>
          <w:rFonts w:ascii="Arial" w:hAnsi="Arial"/>
          <w:sz w:val="20"/>
          <w:lang w:val="nl-BE"/>
        </w:rPr>
        <w:t>e kent de vraag vanuit China,</w:t>
      </w:r>
      <w:r>
        <w:rPr>
          <w:rFonts w:ascii="Arial" w:hAnsi="Arial"/>
          <w:sz w:val="20"/>
          <w:lang w:val="nl-BE"/>
        </w:rPr>
        <w:t xml:space="preserve"> </w:t>
      </w:r>
      <w:r w:rsidR="00242854">
        <w:rPr>
          <w:rFonts w:ascii="Arial" w:hAnsi="Arial"/>
          <w:sz w:val="20"/>
          <w:lang w:val="nl-BE"/>
        </w:rPr>
        <w:t>wereldwijd de belangrijkste olie</w:t>
      </w:r>
      <w:r>
        <w:rPr>
          <w:rFonts w:ascii="Arial" w:hAnsi="Arial"/>
          <w:sz w:val="20"/>
          <w:lang w:val="nl-BE"/>
        </w:rPr>
        <w:t>consument met 12% van het wereldwijde verbruik, een terugval als gevolg van de vertraging van de Chinese groei. De beslissing van de OPEC van 27 november laatstleden om haar</w:t>
      </w:r>
      <w:r w:rsidR="00242854">
        <w:rPr>
          <w:rFonts w:ascii="Arial" w:hAnsi="Arial"/>
          <w:sz w:val="20"/>
          <w:lang w:val="nl-BE"/>
        </w:rPr>
        <w:t xml:space="preserve"> productie ongewijzigd te laten, heeft eveneens de neerwaartse</w:t>
      </w:r>
      <w:r>
        <w:rPr>
          <w:rFonts w:ascii="Arial" w:hAnsi="Arial"/>
          <w:sz w:val="20"/>
          <w:lang w:val="nl-BE"/>
        </w:rPr>
        <w:t xml:space="preserve"> druk op de olieprijzen </w:t>
      </w:r>
      <w:r w:rsidR="00242854">
        <w:rPr>
          <w:rFonts w:ascii="Arial" w:hAnsi="Arial"/>
          <w:sz w:val="20"/>
          <w:lang w:val="nl-BE"/>
        </w:rPr>
        <w:t>versterkt</w:t>
      </w:r>
      <w:r>
        <w:rPr>
          <w:rFonts w:ascii="Arial" w:hAnsi="Arial"/>
          <w:sz w:val="20"/>
          <w:lang w:val="nl-BE"/>
        </w:rPr>
        <w:t>. Deze beslissin</w:t>
      </w:r>
      <w:r w:rsidR="00242854">
        <w:rPr>
          <w:rFonts w:ascii="Arial" w:hAnsi="Arial"/>
          <w:sz w:val="20"/>
          <w:lang w:val="nl-BE"/>
        </w:rPr>
        <w:t>g van de OPEC is erop gericht</w:t>
      </w:r>
      <w:r>
        <w:rPr>
          <w:rFonts w:ascii="Arial" w:hAnsi="Arial"/>
          <w:sz w:val="20"/>
          <w:lang w:val="nl-BE"/>
        </w:rPr>
        <w:t xml:space="preserve"> investeringen in nieuwe ontginningsgebieden van </w:t>
      </w:r>
      <w:r w:rsidR="00242854">
        <w:rPr>
          <w:rFonts w:ascii="Arial" w:hAnsi="Arial"/>
          <w:sz w:val="20"/>
          <w:lang w:val="nl-BE"/>
        </w:rPr>
        <w:t>schalieolie te ontraden door de rendabiliteit ervan te beknotten</w:t>
      </w:r>
      <w:r w:rsidR="006E5C7C" w:rsidRPr="00196EE2">
        <w:rPr>
          <w:rFonts w:ascii="Arial" w:hAnsi="Arial"/>
          <w:sz w:val="20"/>
          <w:lang w:val="nl-BE"/>
        </w:rPr>
        <w:t>.</w:t>
      </w:r>
    </w:p>
    <w:p w:rsidR="00DF46E9" w:rsidRDefault="00DF46E9" w:rsidP="00151B51">
      <w:pPr>
        <w:suppressAutoHyphens/>
        <w:spacing w:line="280" w:lineRule="exact"/>
        <w:ind w:left="4248" w:firstLine="708"/>
        <w:jc w:val="both"/>
        <w:rPr>
          <w:rFonts w:ascii="Arial" w:hAnsi="Arial"/>
          <w:b/>
          <w:sz w:val="18"/>
          <w:lang w:val="nl-BE"/>
        </w:rPr>
      </w:pPr>
    </w:p>
    <w:p w:rsidR="009707CE" w:rsidRPr="00196EE2" w:rsidRDefault="00242854" w:rsidP="00151B51">
      <w:pPr>
        <w:suppressAutoHyphens/>
        <w:spacing w:line="280" w:lineRule="exact"/>
        <w:ind w:left="4248" w:firstLine="708"/>
        <w:jc w:val="both"/>
        <w:rPr>
          <w:rFonts w:ascii="Arial" w:hAnsi="Arial"/>
          <w:b/>
          <w:sz w:val="18"/>
          <w:lang w:val="nl-BE"/>
        </w:rPr>
      </w:pPr>
      <w:r>
        <w:rPr>
          <w:rFonts w:ascii="Arial" w:hAnsi="Arial"/>
          <w:b/>
          <w:sz w:val="18"/>
          <w:lang w:val="nl-BE"/>
        </w:rPr>
        <w:t>Koers van</w:t>
      </w:r>
      <w:r w:rsidR="00196EE2">
        <w:rPr>
          <w:rFonts w:ascii="Arial" w:hAnsi="Arial"/>
          <w:b/>
          <w:sz w:val="18"/>
          <w:lang w:val="nl-BE"/>
        </w:rPr>
        <w:t xml:space="preserve"> </w:t>
      </w:r>
      <w:r>
        <w:rPr>
          <w:rFonts w:ascii="Arial" w:hAnsi="Arial"/>
          <w:b/>
          <w:sz w:val="18"/>
          <w:lang w:val="nl-BE"/>
        </w:rPr>
        <w:t xml:space="preserve">de </w:t>
      </w:r>
      <w:r w:rsidR="00196EE2">
        <w:rPr>
          <w:rFonts w:ascii="Arial" w:hAnsi="Arial"/>
          <w:b/>
          <w:sz w:val="18"/>
          <w:lang w:val="nl-BE"/>
        </w:rPr>
        <w:t>olie</w:t>
      </w:r>
      <w:r>
        <w:rPr>
          <w:rFonts w:ascii="Arial" w:hAnsi="Arial"/>
          <w:b/>
          <w:sz w:val="18"/>
          <w:lang w:val="nl-BE"/>
        </w:rPr>
        <w:t xml:space="preserve"> (brent</w:t>
      </w:r>
      <w:r w:rsidR="009707CE" w:rsidRPr="00196EE2">
        <w:rPr>
          <w:rFonts w:ascii="Arial" w:hAnsi="Arial"/>
          <w:b/>
          <w:sz w:val="18"/>
          <w:lang w:val="nl-BE"/>
        </w:rPr>
        <w:t xml:space="preserve"> </w:t>
      </w:r>
      <w:r w:rsidR="00196EE2">
        <w:rPr>
          <w:rFonts w:ascii="Arial" w:hAnsi="Arial"/>
          <w:b/>
          <w:sz w:val="18"/>
          <w:lang w:val="nl-BE"/>
        </w:rPr>
        <w:t>in</w:t>
      </w:r>
      <w:r w:rsidR="009707CE" w:rsidRPr="00196EE2">
        <w:rPr>
          <w:rFonts w:ascii="Arial" w:hAnsi="Arial"/>
          <w:b/>
          <w:sz w:val="18"/>
          <w:lang w:val="nl-BE"/>
        </w:rPr>
        <w:t xml:space="preserve"> USD)</w:t>
      </w:r>
    </w:p>
    <w:p w:rsidR="00DF46E9" w:rsidRDefault="0018347A">
      <w:pPr>
        <w:suppressAutoHyphens/>
        <w:spacing w:line="280" w:lineRule="exact"/>
        <w:jc w:val="both"/>
        <w:rPr>
          <w:rFonts w:ascii="Arial" w:hAnsi="Arial"/>
          <w:color w:val="000000"/>
          <w:sz w:val="20"/>
          <w:lang w:val="nl-BE"/>
        </w:rPr>
      </w:pPr>
      <w:r>
        <w:rPr>
          <w:noProof/>
          <w:snapToGrid/>
          <w:lang w:val="fr-BE" w:eastAsia="fr-BE"/>
        </w:rPr>
        <w:drawing>
          <wp:anchor distT="0" distB="0" distL="114300" distR="114300" simplePos="0" relativeHeight="251657216" behindDoc="0" locked="0" layoutInCell="1" allowOverlap="1" wp14:anchorId="294ACCB9" wp14:editId="359C9B57">
            <wp:simplePos x="0" y="0"/>
            <wp:positionH relativeFrom="margin">
              <wp:posOffset>2831465</wp:posOffset>
            </wp:positionH>
            <wp:positionV relativeFrom="margin">
              <wp:posOffset>4164965</wp:posOffset>
            </wp:positionV>
            <wp:extent cx="2743835" cy="1219200"/>
            <wp:effectExtent l="1905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t="14362"/>
                    <a:stretch>
                      <a:fillRect/>
                    </a:stretch>
                  </pic:blipFill>
                  <pic:spPr bwMode="auto">
                    <a:xfrm>
                      <a:off x="0" y="0"/>
                      <a:ext cx="2743835" cy="1219200"/>
                    </a:xfrm>
                    <a:prstGeom prst="rect">
                      <a:avLst/>
                    </a:prstGeom>
                    <a:noFill/>
                    <a:ln w="9525">
                      <a:noFill/>
                      <a:miter lim="800000"/>
                      <a:headEnd/>
                      <a:tailEnd/>
                    </a:ln>
                  </pic:spPr>
                </pic:pic>
              </a:graphicData>
            </a:graphic>
          </wp:anchor>
        </w:drawing>
      </w:r>
      <w:r w:rsidR="00242854">
        <w:rPr>
          <w:rFonts w:ascii="Arial" w:hAnsi="Arial"/>
          <w:color w:val="000000"/>
          <w:sz w:val="20"/>
          <w:lang w:val="nl-BE"/>
        </w:rPr>
        <w:t xml:space="preserve">De impact van de olieprijsdaling </w:t>
      </w:r>
      <w:r w:rsidR="00196EE2">
        <w:rPr>
          <w:rFonts w:ascii="Arial" w:hAnsi="Arial"/>
          <w:color w:val="000000"/>
          <w:sz w:val="20"/>
          <w:lang w:val="nl-BE"/>
        </w:rPr>
        <w:t xml:space="preserve">op Latijns-Amerika </w:t>
      </w:r>
    </w:p>
    <w:p w:rsidR="006E5C7C" w:rsidRPr="00196EE2" w:rsidRDefault="00242854">
      <w:pPr>
        <w:suppressAutoHyphens/>
        <w:spacing w:line="280" w:lineRule="exact"/>
        <w:jc w:val="both"/>
        <w:rPr>
          <w:rFonts w:ascii="Arial" w:hAnsi="Arial"/>
          <w:color w:val="000000"/>
          <w:sz w:val="20"/>
          <w:lang w:val="nl-BE"/>
        </w:rPr>
      </w:pPr>
      <w:r>
        <w:rPr>
          <w:rFonts w:ascii="Arial" w:hAnsi="Arial"/>
          <w:color w:val="000000"/>
          <w:sz w:val="20"/>
          <w:lang w:val="nl-BE"/>
        </w:rPr>
        <w:t xml:space="preserve">hangt af van de </w:t>
      </w:r>
      <w:r w:rsidR="00196EE2">
        <w:rPr>
          <w:rFonts w:ascii="Arial" w:hAnsi="Arial"/>
          <w:color w:val="000000"/>
          <w:sz w:val="20"/>
          <w:lang w:val="nl-BE"/>
        </w:rPr>
        <w:t>duur ervan</w:t>
      </w:r>
      <w:r>
        <w:rPr>
          <w:rFonts w:ascii="Arial" w:hAnsi="Arial"/>
          <w:color w:val="000000"/>
          <w:sz w:val="20"/>
          <w:lang w:val="nl-BE"/>
        </w:rPr>
        <w:t xml:space="preserve"> en verschilt al naargelang het land</w:t>
      </w:r>
      <w:r w:rsidR="006E5C7C" w:rsidRPr="00196EE2">
        <w:rPr>
          <w:rFonts w:ascii="Arial" w:hAnsi="Arial"/>
          <w:color w:val="000000"/>
          <w:sz w:val="20"/>
          <w:lang w:val="nl-BE"/>
        </w:rPr>
        <w:t xml:space="preserve">. </w:t>
      </w:r>
    </w:p>
    <w:p w:rsidR="006E5C7C" w:rsidRPr="00196EE2" w:rsidRDefault="006E5C7C">
      <w:pPr>
        <w:suppressAutoHyphens/>
        <w:spacing w:line="270" w:lineRule="exact"/>
        <w:jc w:val="both"/>
        <w:rPr>
          <w:rFonts w:ascii="Arial" w:hAnsi="Arial"/>
          <w:b/>
          <w:color w:val="000000"/>
          <w:sz w:val="20"/>
          <w:lang w:val="nl-BE"/>
        </w:rPr>
      </w:pPr>
    </w:p>
    <w:p w:rsidR="006E5C7C" w:rsidRPr="00196EE2" w:rsidRDefault="0018347A">
      <w:pPr>
        <w:suppressAutoHyphens/>
        <w:spacing w:line="280" w:lineRule="exact"/>
        <w:jc w:val="both"/>
        <w:rPr>
          <w:rFonts w:ascii="Arial" w:hAnsi="Arial"/>
          <w:lang w:val="nl-BE"/>
        </w:rPr>
      </w:pPr>
      <w:r>
        <w:rPr>
          <w:noProof/>
          <w:snapToGrid/>
          <w:lang w:val="fr-BE" w:eastAsia="fr-BE"/>
        </w:rPr>
        <w:drawing>
          <wp:anchor distT="0" distB="0" distL="114300" distR="114300" simplePos="0" relativeHeight="251658240" behindDoc="0" locked="0" layoutInCell="1" allowOverlap="1">
            <wp:simplePos x="0" y="0"/>
            <wp:positionH relativeFrom="margin">
              <wp:posOffset>-57150</wp:posOffset>
            </wp:positionH>
            <wp:positionV relativeFrom="margin">
              <wp:posOffset>5934075</wp:posOffset>
            </wp:positionV>
            <wp:extent cx="3042920" cy="1485900"/>
            <wp:effectExtent l="19050" t="0" r="508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042920" cy="1485900"/>
                    </a:xfrm>
                    <a:prstGeom prst="rect">
                      <a:avLst/>
                    </a:prstGeom>
                    <a:noFill/>
                    <a:ln w="9525">
                      <a:noFill/>
                      <a:miter lim="800000"/>
                      <a:headEnd/>
                      <a:tailEnd/>
                    </a:ln>
                  </pic:spPr>
                </pic:pic>
              </a:graphicData>
            </a:graphic>
          </wp:anchor>
        </w:drawing>
      </w:r>
      <w:r w:rsidR="006E5C7C" w:rsidRPr="00196EE2">
        <w:rPr>
          <w:rFonts w:ascii="Arial" w:hAnsi="Arial"/>
          <w:color w:val="000000"/>
          <w:sz w:val="20"/>
          <w:lang w:val="nl-BE"/>
        </w:rPr>
        <w:t xml:space="preserve">Venezuela </w:t>
      </w:r>
      <w:r w:rsidR="00242854">
        <w:rPr>
          <w:rFonts w:ascii="Arial" w:hAnsi="Arial"/>
          <w:color w:val="000000"/>
          <w:sz w:val="20"/>
          <w:lang w:val="nl-BE"/>
        </w:rPr>
        <w:t>wordt</w:t>
      </w:r>
      <w:r w:rsidR="00196EE2">
        <w:rPr>
          <w:rFonts w:ascii="Arial" w:hAnsi="Arial"/>
          <w:color w:val="000000"/>
          <w:sz w:val="20"/>
          <w:lang w:val="nl-BE"/>
        </w:rPr>
        <w:t xml:space="preserve"> het zwaarst getroffen. Elke daling </w:t>
      </w:r>
      <w:r w:rsidR="00242854">
        <w:rPr>
          <w:rFonts w:ascii="Arial" w:hAnsi="Arial"/>
          <w:color w:val="000000"/>
          <w:sz w:val="20"/>
          <w:lang w:val="nl-BE"/>
        </w:rPr>
        <w:t xml:space="preserve">van de olieprijs met </w:t>
      </w:r>
      <w:r w:rsidR="00196EE2">
        <w:rPr>
          <w:rFonts w:ascii="Arial" w:hAnsi="Arial"/>
          <w:color w:val="000000"/>
          <w:sz w:val="20"/>
          <w:lang w:val="nl-BE"/>
        </w:rPr>
        <w:t xml:space="preserve">10 dollar </w:t>
      </w:r>
      <w:r w:rsidR="001871E5">
        <w:rPr>
          <w:rFonts w:ascii="Arial" w:hAnsi="Arial"/>
          <w:color w:val="000000"/>
          <w:sz w:val="20"/>
          <w:lang w:val="nl-BE"/>
        </w:rPr>
        <w:t>heeft een impact op de handelsbalans van het land van 3,5% van het bbp</w:t>
      </w:r>
      <w:r w:rsidR="003D6538" w:rsidRPr="00196EE2">
        <w:rPr>
          <w:rStyle w:val="FootnoteReference"/>
          <w:rFonts w:ascii="Arial" w:hAnsi="Arial"/>
          <w:color w:val="000000"/>
          <w:sz w:val="20"/>
          <w:lang w:val="nl-BE"/>
        </w:rPr>
        <w:footnoteReference w:id="1"/>
      </w:r>
      <w:r w:rsidR="001871E5">
        <w:rPr>
          <w:rFonts w:ascii="Arial" w:hAnsi="Arial"/>
          <w:color w:val="000000"/>
          <w:sz w:val="20"/>
          <w:lang w:val="nl-BE"/>
        </w:rPr>
        <w:t>. Gelet op hun status van netto-</w:t>
      </w:r>
      <w:r w:rsidR="00242854">
        <w:rPr>
          <w:rFonts w:ascii="Arial" w:hAnsi="Arial"/>
          <w:color w:val="000000"/>
          <w:sz w:val="20"/>
          <w:lang w:val="nl-BE"/>
        </w:rPr>
        <w:t>olie-</w:t>
      </w:r>
      <w:r w:rsidR="001871E5">
        <w:rPr>
          <w:rFonts w:ascii="Arial" w:hAnsi="Arial"/>
          <w:color w:val="000000"/>
          <w:sz w:val="20"/>
          <w:lang w:val="nl-BE"/>
        </w:rPr>
        <w:t xml:space="preserve">exporteur zijn Colombia en Ecuador het tweede en derde </w:t>
      </w:r>
      <w:r w:rsidR="00CD3B1C">
        <w:rPr>
          <w:rFonts w:ascii="Arial" w:hAnsi="Arial"/>
          <w:color w:val="000000"/>
          <w:sz w:val="20"/>
          <w:lang w:val="nl-BE"/>
        </w:rPr>
        <w:t>meest kwetsbaar</w:t>
      </w:r>
      <w:r w:rsidR="001871E5">
        <w:rPr>
          <w:rFonts w:ascii="Arial" w:hAnsi="Arial"/>
          <w:color w:val="000000"/>
          <w:sz w:val="20"/>
          <w:lang w:val="nl-BE"/>
        </w:rPr>
        <w:t xml:space="preserve"> voor de daling van de prijs van een vat ruwe olie</w:t>
      </w:r>
      <w:r w:rsidR="006E5C7C" w:rsidRPr="00196EE2">
        <w:rPr>
          <w:rFonts w:ascii="Arial" w:hAnsi="Arial"/>
          <w:color w:val="000000"/>
          <w:sz w:val="20"/>
          <w:lang w:val="nl-BE"/>
        </w:rPr>
        <w:t xml:space="preserve">. </w:t>
      </w:r>
    </w:p>
    <w:p w:rsidR="006E5C7C" w:rsidRPr="00196EE2" w:rsidRDefault="001871E5">
      <w:pPr>
        <w:suppressAutoHyphens/>
        <w:spacing w:line="280" w:lineRule="exact"/>
        <w:jc w:val="both"/>
        <w:rPr>
          <w:rFonts w:ascii="Arial" w:hAnsi="Arial"/>
          <w:lang w:val="nl-BE"/>
        </w:rPr>
      </w:pPr>
      <w:r>
        <w:rPr>
          <w:rFonts w:ascii="Arial" w:hAnsi="Arial"/>
          <w:color w:val="000000"/>
          <w:sz w:val="20"/>
          <w:lang w:val="nl-BE"/>
        </w:rPr>
        <w:t xml:space="preserve">Daarentegen profiteren Chili, Brazilië, Argentinië en Peru via hun handelsbalans van de daling, hoewel de daling van de prijzen </w:t>
      </w:r>
      <w:r w:rsidR="00CD3B1C">
        <w:rPr>
          <w:rFonts w:ascii="Arial" w:hAnsi="Arial"/>
          <w:color w:val="000000"/>
          <w:sz w:val="20"/>
          <w:lang w:val="nl-BE"/>
        </w:rPr>
        <w:t xml:space="preserve">op middellange termijn </w:t>
      </w:r>
      <w:r>
        <w:rPr>
          <w:rFonts w:ascii="Arial" w:hAnsi="Arial"/>
          <w:color w:val="000000"/>
          <w:sz w:val="20"/>
          <w:lang w:val="nl-BE"/>
        </w:rPr>
        <w:t>een impact kan hebben op de investeringsprojecten in ene</w:t>
      </w:r>
      <w:r w:rsidR="00CD3B1C">
        <w:rPr>
          <w:rFonts w:ascii="Arial" w:hAnsi="Arial"/>
          <w:color w:val="000000"/>
          <w:sz w:val="20"/>
          <w:lang w:val="nl-BE"/>
        </w:rPr>
        <w:t>rgie van Argentinië en Brazilië</w:t>
      </w:r>
      <w:r w:rsidR="006E5C7C" w:rsidRPr="00196EE2">
        <w:rPr>
          <w:rFonts w:ascii="Arial" w:hAnsi="Arial"/>
          <w:color w:val="000000"/>
          <w:sz w:val="20"/>
          <w:lang w:val="nl-BE"/>
        </w:rPr>
        <w:t>.</w:t>
      </w:r>
    </w:p>
    <w:p w:rsidR="001871E5" w:rsidRDefault="001871E5">
      <w:pPr>
        <w:suppressAutoHyphens/>
        <w:spacing w:line="280" w:lineRule="exact"/>
        <w:jc w:val="both"/>
        <w:rPr>
          <w:rFonts w:ascii="Arial" w:hAnsi="Arial"/>
          <w:b/>
          <w:sz w:val="22"/>
          <w:lang w:val="nl-BE"/>
        </w:rPr>
      </w:pPr>
    </w:p>
    <w:p w:rsidR="000F4543" w:rsidRDefault="000F4543">
      <w:pPr>
        <w:suppressAutoHyphens/>
        <w:spacing w:line="280" w:lineRule="exact"/>
        <w:jc w:val="both"/>
        <w:rPr>
          <w:rFonts w:ascii="Arial" w:hAnsi="Arial"/>
          <w:b/>
          <w:sz w:val="22"/>
          <w:lang w:val="nl-BE"/>
        </w:rPr>
      </w:pPr>
    </w:p>
    <w:p w:rsidR="000F4543" w:rsidRDefault="000F4543">
      <w:pPr>
        <w:suppressAutoHyphens/>
        <w:spacing w:line="280" w:lineRule="exact"/>
        <w:jc w:val="both"/>
        <w:rPr>
          <w:rFonts w:ascii="Arial" w:hAnsi="Arial"/>
          <w:b/>
          <w:sz w:val="22"/>
          <w:lang w:val="nl-BE"/>
        </w:rPr>
      </w:pPr>
    </w:p>
    <w:p w:rsidR="006E5C7C" w:rsidRPr="00196EE2" w:rsidRDefault="001871E5">
      <w:pPr>
        <w:suppressAutoHyphens/>
        <w:spacing w:line="280" w:lineRule="exact"/>
        <w:jc w:val="both"/>
        <w:rPr>
          <w:rFonts w:ascii="Arial" w:hAnsi="Arial"/>
          <w:b/>
          <w:sz w:val="22"/>
          <w:lang w:val="nl-BE"/>
        </w:rPr>
      </w:pPr>
      <w:r>
        <w:rPr>
          <w:rFonts w:ascii="Arial" w:hAnsi="Arial"/>
          <w:b/>
          <w:sz w:val="22"/>
          <w:lang w:val="nl-BE"/>
        </w:rPr>
        <w:lastRenderedPageBreak/>
        <w:t>Vooruitzichten voor Colombia, Chili en Argentinië</w:t>
      </w:r>
    </w:p>
    <w:p w:rsidR="006E5C7C" w:rsidRPr="00196EE2" w:rsidRDefault="006E5C7C">
      <w:pPr>
        <w:suppressAutoHyphens/>
        <w:spacing w:line="270" w:lineRule="exact"/>
        <w:jc w:val="both"/>
        <w:rPr>
          <w:rFonts w:ascii="Arial" w:hAnsi="Arial"/>
          <w:sz w:val="20"/>
          <w:lang w:val="nl-BE"/>
        </w:rPr>
      </w:pPr>
    </w:p>
    <w:p w:rsidR="006E5C7C" w:rsidRPr="00196EE2" w:rsidRDefault="001871E5">
      <w:pPr>
        <w:suppressAutoHyphens/>
        <w:spacing w:line="280" w:lineRule="exact"/>
        <w:jc w:val="both"/>
        <w:rPr>
          <w:rFonts w:ascii="Arial" w:hAnsi="Arial"/>
          <w:lang w:val="nl-BE"/>
        </w:rPr>
      </w:pPr>
      <w:r>
        <w:rPr>
          <w:rFonts w:ascii="Arial" w:hAnsi="Arial"/>
          <w:i/>
          <w:sz w:val="20"/>
          <w:lang w:val="nl-BE"/>
        </w:rPr>
        <w:t xml:space="preserve">"De groei in Latijns-Amerika zou in 2015 moeten </w:t>
      </w:r>
      <w:r w:rsidR="00CD3B1C">
        <w:rPr>
          <w:rFonts w:ascii="Arial" w:hAnsi="Arial"/>
          <w:i/>
          <w:sz w:val="20"/>
          <w:lang w:val="nl-BE"/>
        </w:rPr>
        <w:t>versnellen</w:t>
      </w:r>
      <w:r>
        <w:rPr>
          <w:rFonts w:ascii="Arial" w:hAnsi="Arial"/>
          <w:i/>
          <w:sz w:val="20"/>
          <w:lang w:val="nl-BE"/>
        </w:rPr>
        <w:t>. Coface verwacht een stijging van het regionale bbp met 2,3%. Ondanks de betere vooruitzichten blijft de dynamiek zwak, vooral als gevolg van de impact van de daling van de olieprijs en van de sta</w:t>
      </w:r>
      <w:r w:rsidR="006F4ECA">
        <w:rPr>
          <w:rFonts w:ascii="Arial" w:hAnsi="Arial"/>
          <w:i/>
          <w:sz w:val="20"/>
          <w:lang w:val="nl-BE"/>
        </w:rPr>
        <w:t>g</w:t>
      </w:r>
      <w:r>
        <w:rPr>
          <w:rFonts w:ascii="Arial" w:hAnsi="Arial"/>
          <w:i/>
          <w:sz w:val="20"/>
          <w:lang w:val="nl-BE"/>
        </w:rPr>
        <w:t xml:space="preserve">flatie die waargenomen wordt in Brazilië. Het is weinig waarschijnlijk dat we, althans op korte termijn, getuige zullen zijn van een versnelling van de Braziliaanse economie, die een belangrijk deel van de activiteit in Latijns-Amerika vertegenwoordigt", </w:t>
      </w:r>
      <w:r>
        <w:rPr>
          <w:rFonts w:ascii="Arial" w:hAnsi="Arial"/>
          <w:sz w:val="20"/>
          <w:lang w:val="nl-BE"/>
        </w:rPr>
        <w:t>verklaart P</w:t>
      </w:r>
      <w:r w:rsidR="006E5C7C" w:rsidRPr="00196EE2">
        <w:rPr>
          <w:rFonts w:ascii="Arial" w:hAnsi="Arial"/>
          <w:sz w:val="20"/>
          <w:lang w:val="nl-BE"/>
        </w:rPr>
        <w:t xml:space="preserve">atricia Krause, </w:t>
      </w:r>
      <w:r>
        <w:rPr>
          <w:rStyle w:val="Emphasis"/>
          <w:rFonts w:ascii="Arial" w:eastAsia="Times New Roman" w:hAnsi="Arial" w:cs="Arial"/>
          <w:bCs/>
          <w:i w:val="0"/>
          <w:color w:val="000000"/>
          <w:sz w:val="20"/>
          <w:szCs w:val="20"/>
          <w:lang w:val="nl-BE" w:eastAsia="zh-TW"/>
        </w:rPr>
        <w:t>econome van Coface voor de regio Latijns-Amerika</w:t>
      </w:r>
      <w:r w:rsidR="006E5C7C" w:rsidRPr="00196EE2">
        <w:rPr>
          <w:rFonts w:ascii="Arial" w:hAnsi="Arial"/>
          <w:i/>
          <w:sz w:val="20"/>
          <w:lang w:val="nl-BE"/>
        </w:rPr>
        <w:t>.</w:t>
      </w:r>
    </w:p>
    <w:p w:rsidR="006E5C7C" w:rsidRPr="00196EE2" w:rsidRDefault="006E5C7C">
      <w:pPr>
        <w:suppressAutoHyphens/>
        <w:spacing w:line="270" w:lineRule="exact"/>
        <w:jc w:val="both"/>
        <w:rPr>
          <w:rFonts w:ascii="Arial" w:hAnsi="Arial"/>
          <w:sz w:val="20"/>
          <w:lang w:val="nl-BE"/>
        </w:rPr>
      </w:pPr>
    </w:p>
    <w:p w:rsidR="006E5C7C" w:rsidRPr="00196EE2" w:rsidRDefault="001871E5">
      <w:pPr>
        <w:suppressAutoHyphens/>
        <w:spacing w:line="280" w:lineRule="exact"/>
        <w:jc w:val="both"/>
        <w:rPr>
          <w:rFonts w:ascii="Arial" w:hAnsi="Arial"/>
          <w:lang w:val="nl-BE"/>
        </w:rPr>
      </w:pPr>
      <w:r>
        <w:rPr>
          <w:rFonts w:ascii="Arial" w:hAnsi="Arial"/>
          <w:b/>
          <w:sz w:val="20"/>
          <w:lang w:val="nl-BE"/>
        </w:rPr>
        <w:t>In Colombia</w:t>
      </w:r>
      <w:r w:rsidR="006E5C7C" w:rsidRPr="00196EE2">
        <w:rPr>
          <w:rFonts w:ascii="Arial" w:hAnsi="Arial"/>
          <w:b/>
          <w:sz w:val="20"/>
          <w:lang w:val="nl-BE"/>
        </w:rPr>
        <w:t xml:space="preserve"> </w:t>
      </w:r>
      <w:r>
        <w:rPr>
          <w:rFonts w:ascii="Arial" w:hAnsi="Arial"/>
          <w:sz w:val="20"/>
          <w:lang w:val="nl-BE"/>
        </w:rPr>
        <w:t xml:space="preserve">zou de activiteit solide moeten blijven. De groei </w:t>
      </w:r>
      <w:r w:rsidR="00CD3B1C">
        <w:rPr>
          <w:rFonts w:ascii="Arial" w:hAnsi="Arial"/>
          <w:sz w:val="20"/>
          <w:lang w:val="nl-BE"/>
        </w:rPr>
        <w:t>blijft ondersteund</w:t>
      </w:r>
      <w:r>
        <w:rPr>
          <w:rFonts w:ascii="Arial" w:hAnsi="Arial"/>
          <w:sz w:val="20"/>
          <w:lang w:val="nl-BE"/>
        </w:rPr>
        <w:t xml:space="preserve"> door de binnenlandse markt, vooral dankzij de </w:t>
      </w:r>
      <w:r w:rsidR="00CD3B1C">
        <w:rPr>
          <w:rFonts w:ascii="Arial" w:hAnsi="Arial"/>
          <w:sz w:val="20"/>
          <w:lang w:val="nl-BE"/>
        </w:rPr>
        <w:t>investeringen in infrastructuur</w:t>
      </w:r>
      <w:r>
        <w:rPr>
          <w:rFonts w:ascii="Arial" w:hAnsi="Arial"/>
          <w:sz w:val="20"/>
          <w:lang w:val="nl-BE"/>
        </w:rPr>
        <w:t xml:space="preserve"> en sociale woningen, maar ook dankzij de consumptie van de huisgezinnen. De inflatie in 2014 bedroeg 3,7%, waa</w:t>
      </w:r>
      <w:r w:rsidR="00CD3B1C">
        <w:rPr>
          <w:rFonts w:ascii="Arial" w:hAnsi="Arial"/>
          <w:sz w:val="20"/>
          <w:lang w:val="nl-BE"/>
        </w:rPr>
        <w:t>rmee ze de mediaan</w:t>
      </w:r>
      <w:r>
        <w:rPr>
          <w:rFonts w:ascii="Arial" w:hAnsi="Arial"/>
          <w:sz w:val="20"/>
          <w:lang w:val="nl-BE"/>
        </w:rPr>
        <w:t xml:space="preserve">doelstelling overschrijdt van de centrale bank (3%). De recente daling van de olieprijzen leidt tot een </w:t>
      </w:r>
      <w:r w:rsidR="00CD3B1C">
        <w:rPr>
          <w:rFonts w:ascii="Arial" w:hAnsi="Arial"/>
          <w:sz w:val="20"/>
          <w:lang w:val="nl-BE"/>
        </w:rPr>
        <w:t xml:space="preserve">verslechtering op valutavlak; de </w:t>
      </w:r>
      <w:r>
        <w:rPr>
          <w:rFonts w:ascii="Arial" w:hAnsi="Arial"/>
          <w:sz w:val="20"/>
          <w:lang w:val="nl-BE"/>
        </w:rPr>
        <w:t xml:space="preserve">Colombiaanse peso </w:t>
      </w:r>
      <w:r w:rsidR="00CD3B1C">
        <w:rPr>
          <w:rFonts w:ascii="Arial" w:hAnsi="Arial"/>
          <w:sz w:val="20"/>
          <w:lang w:val="nl-BE"/>
        </w:rPr>
        <w:t xml:space="preserve">staat onder druk </w:t>
      </w:r>
      <w:r>
        <w:rPr>
          <w:rFonts w:ascii="Arial" w:hAnsi="Arial"/>
          <w:sz w:val="20"/>
          <w:lang w:val="nl-BE"/>
        </w:rPr>
        <w:t>en</w:t>
      </w:r>
      <w:r w:rsidR="00CD3B1C">
        <w:rPr>
          <w:rFonts w:ascii="Arial" w:hAnsi="Arial"/>
          <w:sz w:val="20"/>
          <w:lang w:val="nl-BE"/>
        </w:rPr>
        <w:t xml:space="preserve"> dat zorgt voor </w:t>
      </w:r>
      <w:r>
        <w:rPr>
          <w:rFonts w:ascii="Arial" w:hAnsi="Arial"/>
          <w:sz w:val="20"/>
          <w:lang w:val="nl-BE"/>
        </w:rPr>
        <w:t>een opwaartse druk op de prijzen</w:t>
      </w:r>
      <w:r w:rsidR="006E5C7C" w:rsidRPr="00196EE2">
        <w:rPr>
          <w:rFonts w:ascii="Arial" w:hAnsi="Arial"/>
          <w:sz w:val="20"/>
          <w:lang w:val="nl-BE"/>
        </w:rPr>
        <w:t>.</w:t>
      </w:r>
    </w:p>
    <w:p w:rsidR="006E5C7C" w:rsidRPr="00196EE2" w:rsidRDefault="006E5C7C">
      <w:pPr>
        <w:suppressAutoHyphens/>
        <w:spacing w:line="270" w:lineRule="exact"/>
        <w:jc w:val="both"/>
        <w:rPr>
          <w:rFonts w:ascii="Arial" w:hAnsi="Arial"/>
          <w:sz w:val="20"/>
          <w:lang w:val="nl-BE"/>
        </w:rPr>
      </w:pPr>
    </w:p>
    <w:p w:rsidR="006E5C7C" w:rsidRPr="00196EE2" w:rsidRDefault="001871E5">
      <w:pPr>
        <w:suppressAutoHyphens/>
        <w:spacing w:line="280" w:lineRule="exact"/>
        <w:jc w:val="both"/>
        <w:rPr>
          <w:rFonts w:ascii="Arial" w:hAnsi="Arial"/>
          <w:lang w:val="nl-BE"/>
        </w:rPr>
      </w:pPr>
      <w:r>
        <w:rPr>
          <w:rFonts w:ascii="Arial" w:hAnsi="Arial"/>
          <w:b/>
          <w:sz w:val="20"/>
          <w:lang w:val="nl-BE"/>
        </w:rPr>
        <w:t>In Chili</w:t>
      </w:r>
      <w:r>
        <w:rPr>
          <w:rFonts w:ascii="Arial" w:hAnsi="Arial"/>
          <w:sz w:val="20"/>
          <w:lang w:val="nl-BE"/>
        </w:rPr>
        <w:t xml:space="preserve"> vertraagt de activiteit sinds het laatste kwartaal van 2013 en bereikt </w:t>
      </w:r>
      <w:r w:rsidR="004E2B77">
        <w:rPr>
          <w:rFonts w:ascii="Arial" w:hAnsi="Arial"/>
          <w:sz w:val="20"/>
          <w:lang w:val="nl-BE"/>
        </w:rPr>
        <w:t xml:space="preserve">ze </w:t>
      </w:r>
      <w:r>
        <w:rPr>
          <w:rFonts w:ascii="Arial" w:hAnsi="Arial"/>
          <w:sz w:val="20"/>
          <w:lang w:val="nl-BE"/>
        </w:rPr>
        <w:t xml:space="preserve">in het laatste kwartaal van 2014 </w:t>
      </w:r>
      <w:r w:rsidR="004E2B77">
        <w:rPr>
          <w:rFonts w:ascii="Arial" w:hAnsi="Arial"/>
          <w:sz w:val="20"/>
          <w:lang w:val="nl-BE"/>
        </w:rPr>
        <w:t>haar</w:t>
      </w:r>
      <w:r>
        <w:rPr>
          <w:rFonts w:ascii="Arial" w:hAnsi="Arial"/>
          <w:sz w:val="20"/>
          <w:lang w:val="nl-BE"/>
        </w:rPr>
        <w:t xml:space="preserve"> laagste groeipercentage sinds 2009 (+0,8%</w:t>
      </w:r>
      <w:r w:rsidR="00CD3B1C">
        <w:rPr>
          <w:rFonts w:ascii="Arial" w:hAnsi="Arial"/>
          <w:sz w:val="20"/>
          <w:lang w:val="nl-BE"/>
        </w:rPr>
        <w:t xml:space="preserve"> jaar op jaar). Deze evolutie valt</w:t>
      </w:r>
      <w:r>
        <w:rPr>
          <w:rFonts w:ascii="Arial" w:hAnsi="Arial"/>
          <w:sz w:val="20"/>
          <w:lang w:val="nl-BE"/>
        </w:rPr>
        <w:t xml:space="preserve"> vooral te verklaren door de daling van de koperprijzen, die een impact heeft op de handelsbalans en op de investeringsprojecten. De export is goed voor 27% van het Chileense bbp </w:t>
      </w:r>
      <w:r w:rsidR="0081402F">
        <w:rPr>
          <w:rFonts w:ascii="Arial" w:hAnsi="Arial"/>
          <w:sz w:val="20"/>
          <w:lang w:val="nl-BE"/>
        </w:rPr>
        <w:t>en bestaat</w:t>
      </w:r>
      <w:r w:rsidR="00CD3B1C">
        <w:rPr>
          <w:rFonts w:ascii="Arial" w:hAnsi="Arial"/>
          <w:sz w:val="20"/>
          <w:lang w:val="nl-BE"/>
        </w:rPr>
        <w:t xml:space="preserve"> voor de helft uit</w:t>
      </w:r>
      <w:r w:rsidR="0081402F">
        <w:rPr>
          <w:rFonts w:ascii="Arial" w:hAnsi="Arial"/>
          <w:sz w:val="20"/>
          <w:lang w:val="nl-BE"/>
        </w:rPr>
        <w:t xml:space="preserve"> minerale grondstoffen. De fiscale hervorming die eind september 2014 werd </w:t>
      </w:r>
      <w:r w:rsidR="00CD3B1C">
        <w:rPr>
          <w:rFonts w:ascii="Arial" w:hAnsi="Arial"/>
          <w:sz w:val="20"/>
          <w:lang w:val="nl-BE"/>
        </w:rPr>
        <w:t>afgekondigd,</w:t>
      </w:r>
      <w:r w:rsidR="0081402F">
        <w:rPr>
          <w:rFonts w:ascii="Arial" w:hAnsi="Arial"/>
          <w:sz w:val="20"/>
          <w:lang w:val="nl-BE"/>
        </w:rPr>
        <w:t xml:space="preserve"> heeft ook bijgedragen tot het afbrokkelen van het vertrouwen van de ondernemingen</w:t>
      </w:r>
      <w:r w:rsidR="006E5C7C" w:rsidRPr="00196EE2">
        <w:rPr>
          <w:rFonts w:ascii="Arial" w:hAnsi="Arial"/>
          <w:sz w:val="20"/>
          <w:lang w:val="nl-BE"/>
        </w:rPr>
        <w:t>.</w:t>
      </w:r>
    </w:p>
    <w:p w:rsidR="006E5C7C" w:rsidRPr="00196EE2" w:rsidRDefault="006E5C7C">
      <w:pPr>
        <w:suppressAutoHyphens/>
        <w:spacing w:line="270" w:lineRule="exact"/>
        <w:jc w:val="both"/>
        <w:rPr>
          <w:rFonts w:ascii="Arial" w:hAnsi="Arial"/>
          <w:sz w:val="20"/>
          <w:lang w:val="nl-BE"/>
        </w:rPr>
      </w:pPr>
    </w:p>
    <w:p w:rsidR="006E5C7C" w:rsidRPr="00196EE2" w:rsidRDefault="00CD3B1C">
      <w:pPr>
        <w:suppressAutoHyphens/>
        <w:spacing w:line="280" w:lineRule="exact"/>
        <w:jc w:val="both"/>
        <w:rPr>
          <w:rFonts w:ascii="Arial" w:hAnsi="Arial"/>
          <w:lang w:val="nl-BE"/>
        </w:rPr>
      </w:pPr>
      <w:r w:rsidRPr="00CD3B1C">
        <w:rPr>
          <w:rFonts w:ascii="Arial" w:hAnsi="Arial"/>
          <w:sz w:val="20"/>
          <w:lang w:val="nl-BE"/>
        </w:rPr>
        <w:t>Voor</w:t>
      </w:r>
      <w:r>
        <w:rPr>
          <w:rFonts w:ascii="Arial" w:hAnsi="Arial"/>
          <w:b/>
          <w:sz w:val="20"/>
          <w:lang w:val="nl-BE"/>
        </w:rPr>
        <w:t xml:space="preserve"> </w:t>
      </w:r>
      <w:r w:rsidR="0081402F">
        <w:rPr>
          <w:rFonts w:ascii="Arial" w:hAnsi="Arial"/>
          <w:b/>
          <w:sz w:val="20"/>
          <w:lang w:val="nl-BE"/>
        </w:rPr>
        <w:t>Argentinië</w:t>
      </w:r>
      <w:r>
        <w:rPr>
          <w:rFonts w:ascii="Arial" w:hAnsi="Arial"/>
          <w:sz w:val="20"/>
          <w:lang w:val="nl-BE"/>
        </w:rPr>
        <w:t xml:space="preserve"> blijven het roerige tijden</w:t>
      </w:r>
      <w:r w:rsidR="0081402F">
        <w:rPr>
          <w:rFonts w:ascii="Arial" w:hAnsi="Arial"/>
          <w:sz w:val="20"/>
          <w:lang w:val="nl-BE"/>
        </w:rPr>
        <w:t>. De activiteit is in 2014 waarschijnlijk gekrompen, de inflatie b</w:t>
      </w:r>
      <w:r>
        <w:rPr>
          <w:rFonts w:ascii="Arial" w:hAnsi="Arial"/>
          <w:sz w:val="20"/>
          <w:lang w:val="nl-BE"/>
        </w:rPr>
        <w:t>edraagt bijna 40% (volgens niet-</w:t>
      </w:r>
      <w:r w:rsidR="0081402F">
        <w:rPr>
          <w:rFonts w:ascii="Arial" w:hAnsi="Arial"/>
          <w:sz w:val="20"/>
          <w:lang w:val="nl-BE"/>
        </w:rPr>
        <w:t xml:space="preserve">officiële cijfers), de cashreserves drogen op en de kwestie van de wanbetaling </w:t>
      </w:r>
      <w:r>
        <w:rPr>
          <w:rFonts w:ascii="Arial" w:hAnsi="Arial"/>
          <w:sz w:val="20"/>
          <w:lang w:val="nl-BE"/>
        </w:rPr>
        <w:t>van</w:t>
      </w:r>
      <w:r w:rsidR="0081402F">
        <w:rPr>
          <w:rFonts w:ascii="Arial" w:hAnsi="Arial"/>
          <w:sz w:val="20"/>
          <w:lang w:val="nl-BE"/>
        </w:rPr>
        <w:t xml:space="preserve"> de schuld is nog altijd niet opgelost. Coface zet in op een krimp met -1,5% van het Argentijnse bbp in 2014 en met -1% in 2015 als gevolg van de dalende consumptie van de huisgezinnen, gecombineerd met een hoog inflatiepeil, de verslechtering van de tewerkstelling en het pessimisme met betrekking tot de toekomst</w:t>
      </w:r>
      <w:r w:rsidR="006E5C7C" w:rsidRPr="00196EE2">
        <w:rPr>
          <w:rFonts w:ascii="Arial" w:hAnsi="Arial"/>
          <w:sz w:val="20"/>
          <w:lang w:val="nl-BE"/>
        </w:rPr>
        <w:t>.</w:t>
      </w:r>
    </w:p>
    <w:p w:rsidR="006E5C7C" w:rsidRPr="00196EE2" w:rsidRDefault="006E5C7C">
      <w:pPr>
        <w:suppressAutoHyphens/>
        <w:spacing w:line="270" w:lineRule="exact"/>
        <w:jc w:val="both"/>
        <w:rPr>
          <w:rFonts w:ascii="Arial" w:hAnsi="Arial"/>
          <w:sz w:val="20"/>
          <w:lang w:val="nl-BE"/>
        </w:rPr>
      </w:pPr>
    </w:p>
    <w:p w:rsidR="006E5C7C" w:rsidRPr="00196EE2" w:rsidRDefault="00E950B0">
      <w:pPr>
        <w:suppressAutoHyphens/>
        <w:spacing w:line="280" w:lineRule="exact"/>
        <w:jc w:val="both"/>
        <w:rPr>
          <w:rFonts w:ascii="Arial" w:hAnsi="Arial"/>
          <w:b/>
          <w:sz w:val="22"/>
          <w:lang w:val="nl-BE"/>
        </w:rPr>
      </w:pPr>
      <w:r w:rsidRPr="00196EE2">
        <w:rPr>
          <w:rFonts w:ascii="Arial" w:hAnsi="Arial"/>
          <w:b/>
          <w:sz w:val="22"/>
          <w:lang w:val="nl-BE"/>
        </w:rPr>
        <w:t>Focus</w:t>
      </w:r>
      <w:r w:rsidR="006E5C7C" w:rsidRPr="00196EE2">
        <w:rPr>
          <w:rFonts w:ascii="Arial" w:hAnsi="Arial"/>
          <w:b/>
          <w:sz w:val="22"/>
          <w:lang w:val="nl-BE"/>
        </w:rPr>
        <w:t xml:space="preserve"> </w:t>
      </w:r>
      <w:r w:rsidR="0081402F">
        <w:rPr>
          <w:rFonts w:ascii="Arial" w:hAnsi="Arial"/>
          <w:b/>
          <w:sz w:val="22"/>
          <w:lang w:val="nl-BE"/>
        </w:rPr>
        <w:t>op belangrijke sectoren</w:t>
      </w:r>
    </w:p>
    <w:p w:rsidR="006E5C7C" w:rsidRPr="00196EE2" w:rsidRDefault="006E5C7C">
      <w:pPr>
        <w:suppressAutoHyphens/>
        <w:spacing w:line="270" w:lineRule="exact"/>
        <w:jc w:val="both"/>
        <w:rPr>
          <w:rFonts w:ascii="Arial" w:hAnsi="Arial"/>
          <w:b/>
          <w:sz w:val="22"/>
          <w:lang w:val="nl-BE"/>
        </w:rPr>
      </w:pPr>
    </w:p>
    <w:p w:rsidR="006E5C7C" w:rsidRPr="00196EE2" w:rsidRDefault="0081402F">
      <w:pPr>
        <w:numPr>
          <w:ilvl w:val="0"/>
          <w:numId w:val="8"/>
        </w:numPr>
        <w:suppressAutoHyphens/>
        <w:spacing w:line="280" w:lineRule="exact"/>
        <w:jc w:val="both"/>
        <w:rPr>
          <w:rFonts w:ascii="Arial" w:hAnsi="Arial"/>
          <w:sz w:val="20"/>
          <w:lang w:val="nl-BE"/>
        </w:rPr>
      </w:pPr>
      <w:r>
        <w:rPr>
          <w:rFonts w:ascii="Arial" w:hAnsi="Arial"/>
          <w:b/>
          <w:sz w:val="22"/>
          <w:lang w:val="nl-BE"/>
        </w:rPr>
        <w:t>Mijnbouwindustrie in Chili</w:t>
      </w:r>
    </w:p>
    <w:p w:rsidR="006E5C7C" w:rsidRPr="00196EE2" w:rsidRDefault="006E5C7C">
      <w:pPr>
        <w:suppressAutoHyphens/>
        <w:spacing w:line="270" w:lineRule="exact"/>
        <w:jc w:val="both"/>
        <w:rPr>
          <w:rFonts w:ascii="Arial" w:hAnsi="Arial"/>
          <w:sz w:val="20"/>
          <w:lang w:val="nl-BE"/>
        </w:rPr>
      </w:pPr>
    </w:p>
    <w:p w:rsidR="006E5C7C" w:rsidRPr="00196EE2" w:rsidRDefault="0081402F">
      <w:pPr>
        <w:suppressAutoHyphens/>
        <w:spacing w:line="280" w:lineRule="exact"/>
        <w:jc w:val="both"/>
        <w:rPr>
          <w:rFonts w:ascii="Arial" w:hAnsi="Arial"/>
          <w:lang w:val="nl-BE"/>
        </w:rPr>
      </w:pPr>
      <w:r>
        <w:rPr>
          <w:rFonts w:ascii="Arial" w:hAnsi="Arial"/>
          <w:sz w:val="20"/>
          <w:lang w:val="nl-BE"/>
        </w:rPr>
        <w:t xml:space="preserve">Koper behoudt zijn dominante positie, maar het scenario is onzeker. De mijnbouwindustrie is een belangrijke pijler van de Chileense economie. Chili is de grootste koperproducent (ongeveer een derde van de wereldwijde productie) en produceert eveneens goud, zilver, molybdeen, ijzererts en steenkool. </w:t>
      </w:r>
      <w:r w:rsidR="006B3310">
        <w:rPr>
          <w:rFonts w:ascii="Arial" w:hAnsi="Arial"/>
          <w:sz w:val="20"/>
          <w:lang w:val="nl-BE"/>
        </w:rPr>
        <w:t>Koper is goed voor 50% van de Chileense export en 15% van zijn bbp. De stijging van de productiekosten zou eveneens een bedreiging kunnen vormen voor de performance van de sector</w:t>
      </w:r>
      <w:r w:rsidR="006E5C7C" w:rsidRPr="00196EE2">
        <w:rPr>
          <w:rFonts w:ascii="Arial" w:hAnsi="Arial"/>
          <w:sz w:val="20"/>
          <w:lang w:val="nl-BE"/>
        </w:rPr>
        <w:t>.</w:t>
      </w:r>
    </w:p>
    <w:p w:rsidR="006E5C7C" w:rsidRPr="00196EE2" w:rsidRDefault="006E5C7C">
      <w:pPr>
        <w:suppressAutoHyphens/>
        <w:spacing w:line="270" w:lineRule="exact"/>
        <w:jc w:val="both"/>
        <w:rPr>
          <w:rFonts w:ascii="Arial" w:hAnsi="Arial"/>
          <w:sz w:val="20"/>
          <w:lang w:val="nl-BE"/>
        </w:rPr>
      </w:pPr>
    </w:p>
    <w:p w:rsidR="003F1689" w:rsidRPr="00196EE2" w:rsidRDefault="003F1689">
      <w:pPr>
        <w:suppressAutoHyphens/>
        <w:spacing w:line="270" w:lineRule="exact"/>
        <w:jc w:val="both"/>
        <w:rPr>
          <w:rFonts w:ascii="Arial" w:hAnsi="Arial"/>
          <w:sz w:val="20"/>
          <w:lang w:val="nl-BE"/>
        </w:rPr>
      </w:pPr>
    </w:p>
    <w:p w:rsidR="006E5C7C" w:rsidRPr="00196EE2" w:rsidRDefault="006B3310">
      <w:pPr>
        <w:numPr>
          <w:ilvl w:val="0"/>
          <w:numId w:val="8"/>
        </w:numPr>
        <w:suppressAutoHyphens/>
        <w:spacing w:line="280" w:lineRule="exact"/>
        <w:jc w:val="both"/>
        <w:rPr>
          <w:rFonts w:ascii="Arial" w:hAnsi="Arial"/>
          <w:sz w:val="20"/>
          <w:lang w:val="nl-BE"/>
        </w:rPr>
      </w:pPr>
      <w:r>
        <w:rPr>
          <w:rFonts w:ascii="Arial" w:hAnsi="Arial"/>
          <w:b/>
          <w:sz w:val="22"/>
          <w:lang w:val="nl-BE"/>
        </w:rPr>
        <w:t>Bouwnijverheid in Colombia</w:t>
      </w:r>
    </w:p>
    <w:p w:rsidR="006E5C7C" w:rsidRPr="00196EE2" w:rsidRDefault="006E5C7C">
      <w:pPr>
        <w:suppressAutoHyphens/>
        <w:spacing w:line="270" w:lineRule="exact"/>
        <w:jc w:val="both"/>
        <w:rPr>
          <w:rFonts w:ascii="Arial" w:hAnsi="Arial"/>
          <w:b/>
          <w:sz w:val="22"/>
          <w:lang w:val="nl-BE"/>
        </w:rPr>
      </w:pPr>
    </w:p>
    <w:p w:rsidR="006E5C7C" w:rsidRPr="00196EE2" w:rsidRDefault="006B3310">
      <w:pPr>
        <w:suppressAutoHyphens/>
        <w:spacing w:line="280" w:lineRule="exact"/>
        <w:jc w:val="both"/>
        <w:rPr>
          <w:rFonts w:ascii="Arial" w:hAnsi="Arial"/>
          <w:sz w:val="20"/>
          <w:lang w:val="nl-BE"/>
        </w:rPr>
      </w:pPr>
      <w:r>
        <w:rPr>
          <w:rFonts w:ascii="Arial" w:hAnsi="Arial"/>
          <w:sz w:val="20"/>
          <w:lang w:val="nl-BE"/>
        </w:rPr>
        <w:t>In tegenstelling tot de sombere vooruitzichten van de olie-industrie biedt de bouwsector opportuniteiten binnen een</w:t>
      </w:r>
      <w:r w:rsidR="0018347A">
        <w:rPr>
          <w:rFonts w:ascii="Arial" w:hAnsi="Arial"/>
          <w:sz w:val="20"/>
          <w:lang w:val="nl-BE"/>
        </w:rPr>
        <w:t xml:space="preserve"> context van sterke groei en onvoldoende infrastructuur</w:t>
      </w:r>
      <w:r>
        <w:rPr>
          <w:rFonts w:ascii="Arial" w:hAnsi="Arial"/>
          <w:sz w:val="20"/>
          <w:lang w:val="nl-BE"/>
        </w:rPr>
        <w:t>. Colombia laat al enkele jaren solide prestaties optekenen, net zoals de lokale bouwsector. Deze laatste vormt namelijk een van de sterke punten van de Colombiaanse economie</w:t>
      </w:r>
      <w:r w:rsidR="006E5C7C" w:rsidRPr="00196EE2">
        <w:rPr>
          <w:rFonts w:ascii="Arial" w:hAnsi="Arial"/>
          <w:sz w:val="20"/>
          <w:lang w:val="nl-BE"/>
        </w:rPr>
        <w:t>.</w:t>
      </w:r>
    </w:p>
    <w:p w:rsidR="00E02854" w:rsidRPr="00196EE2" w:rsidRDefault="00E02854">
      <w:pPr>
        <w:suppressAutoHyphens/>
        <w:spacing w:line="280" w:lineRule="exact"/>
        <w:jc w:val="both"/>
        <w:rPr>
          <w:rFonts w:ascii="Arial" w:hAnsi="Arial"/>
          <w:lang w:val="nl-BE"/>
        </w:rPr>
      </w:pPr>
    </w:p>
    <w:p w:rsidR="006E5C7C" w:rsidRPr="00196EE2" w:rsidRDefault="006B3310">
      <w:pPr>
        <w:pStyle w:val="Default"/>
        <w:numPr>
          <w:ilvl w:val="0"/>
          <w:numId w:val="8"/>
        </w:numPr>
        <w:suppressAutoHyphens/>
        <w:spacing w:line="280" w:lineRule="exact"/>
        <w:rPr>
          <w:rFonts w:cs="Times New Roman"/>
          <w:b/>
          <w:sz w:val="22"/>
          <w:lang w:val="nl-BE"/>
        </w:rPr>
      </w:pPr>
      <w:r>
        <w:rPr>
          <w:rFonts w:cs="Times New Roman"/>
          <w:b/>
          <w:color w:val="auto"/>
          <w:sz w:val="22"/>
          <w:lang w:val="nl-BE"/>
        </w:rPr>
        <w:t>Automobielindustrie in Argentinië</w:t>
      </w:r>
    </w:p>
    <w:p w:rsidR="006E5C7C" w:rsidRPr="00196EE2" w:rsidRDefault="006E5C7C">
      <w:pPr>
        <w:pStyle w:val="Default"/>
        <w:suppressAutoHyphens/>
        <w:spacing w:line="270" w:lineRule="exact"/>
        <w:rPr>
          <w:rFonts w:cs="Times New Roman"/>
          <w:b/>
          <w:sz w:val="22"/>
          <w:lang w:val="nl-BE"/>
        </w:rPr>
      </w:pPr>
    </w:p>
    <w:p w:rsidR="003F1689" w:rsidRPr="00196EE2" w:rsidRDefault="006B3310" w:rsidP="00151B51">
      <w:pPr>
        <w:pStyle w:val="Default"/>
        <w:suppressAutoHyphens/>
        <w:spacing w:line="280" w:lineRule="exact"/>
        <w:jc w:val="both"/>
        <w:rPr>
          <w:rFonts w:cs="Times New Roman"/>
          <w:color w:val="auto"/>
          <w:sz w:val="20"/>
          <w:lang w:val="nl-BE"/>
        </w:rPr>
      </w:pPr>
      <w:r>
        <w:rPr>
          <w:rFonts w:cs="Times New Roman"/>
          <w:color w:val="auto"/>
          <w:sz w:val="20"/>
          <w:lang w:val="nl-BE"/>
        </w:rPr>
        <w:t xml:space="preserve">De verslechtering van de economie heeft een impact op deze belangrijke sector van de Argentijnse economie. Argentinië is </w:t>
      </w:r>
      <w:r w:rsidR="0018347A">
        <w:rPr>
          <w:rFonts w:cs="Times New Roman"/>
          <w:color w:val="auto"/>
          <w:sz w:val="20"/>
          <w:lang w:val="nl-BE"/>
        </w:rPr>
        <w:t>de derde</w:t>
      </w:r>
      <w:r>
        <w:rPr>
          <w:rFonts w:cs="Times New Roman"/>
          <w:color w:val="auto"/>
          <w:sz w:val="20"/>
          <w:lang w:val="nl-BE"/>
        </w:rPr>
        <w:t xml:space="preserve"> automobielmarkt van Latijns-Amerika en de 23ste autobouwer</w:t>
      </w:r>
      <w:r w:rsidR="005947DB">
        <w:rPr>
          <w:rFonts w:cs="Times New Roman"/>
          <w:color w:val="auto"/>
          <w:sz w:val="20"/>
          <w:lang w:val="nl-BE"/>
        </w:rPr>
        <w:t xml:space="preserve"> wereldwijd</w:t>
      </w:r>
      <w:r>
        <w:rPr>
          <w:rFonts w:cs="Times New Roman"/>
          <w:color w:val="auto"/>
          <w:sz w:val="20"/>
          <w:lang w:val="nl-BE"/>
        </w:rPr>
        <w:t xml:space="preserve">. De automobielsector vertegenwoordigt ongeveer 5% van het Argentijnse bbp en 20% van de nationale industriële productie. De activiteit was in 2014 </w:t>
      </w:r>
      <w:r w:rsidR="005947DB">
        <w:rPr>
          <w:rFonts w:cs="Times New Roman"/>
          <w:color w:val="auto"/>
          <w:sz w:val="20"/>
          <w:lang w:val="nl-BE"/>
        </w:rPr>
        <w:t>evenwel</w:t>
      </w:r>
      <w:r>
        <w:rPr>
          <w:rFonts w:cs="Times New Roman"/>
          <w:color w:val="auto"/>
          <w:sz w:val="20"/>
          <w:lang w:val="nl-BE"/>
        </w:rPr>
        <w:t xml:space="preserve"> teleurstellend, vooral als gevolg van de economische problemen waar het land momenteel mee kampt en de impact ervan op het vertrouwen en de koopkracht van de huisgezinnen</w:t>
      </w:r>
      <w:r w:rsidR="006E5C7C" w:rsidRPr="00196EE2">
        <w:rPr>
          <w:rFonts w:cs="Times New Roman"/>
          <w:color w:val="auto"/>
          <w:sz w:val="20"/>
          <w:lang w:val="nl-BE"/>
        </w:rPr>
        <w:t>.</w:t>
      </w:r>
    </w:p>
    <w:p w:rsidR="003F1689" w:rsidRPr="00196EE2" w:rsidRDefault="003F1689" w:rsidP="003F1689">
      <w:pPr>
        <w:autoSpaceDE w:val="0"/>
        <w:autoSpaceDN w:val="0"/>
        <w:adjustRightInd w:val="0"/>
        <w:spacing w:line="270" w:lineRule="exact"/>
        <w:jc w:val="both"/>
        <w:rPr>
          <w:sz w:val="20"/>
          <w:szCs w:val="20"/>
          <w:lang w:val="nl-BE"/>
        </w:rPr>
      </w:pPr>
    </w:p>
    <w:p w:rsidR="000F4543" w:rsidRPr="00210B6B" w:rsidRDefault="000F4543" w:rsidP="000F4543">
      <w:pPr>
        <w:spacing w:line="270" w:lineRule="exact"/>
        <w:jc w:val="both"/>
        <w:rPr>
          <w:rFonts w:ascii="Arial" w:hAnsi="Arial" w:cs="Arial"/>
          <w:bCs/>
          <w:color w:val="000000"/>
          <w:sz w:val="20"/>
          <w:szCs w:val="20"/>
          <w:lang w:val="nl-BE"/>
        </w:rPr>
      </w:pPr>
    </w:p>
    <w:tbl>
      <w:tblPr>
        <w:tblW w:w="8540" w:type="dxa"/>
        <w:jc w:val="center"/>
        <w:tblInd w:w="1950" w:type="dxa"/>
        <w:tblLayout w:type="fixed"/>
        <w:tblCellMar>
          <w:left w:w="0" w:type="dxa"/>
          <w:right w:w="0" w:type="dxa"/>
        </w:tblCellMar>
        <w:tblLook w:val="00A0" w:firstRow="1" w:lastRow="0" w:firstColumn="1" w:lastColumn="0" w:noHBand="0" w:noVBand="0"/>
      </w:tblPr>
      <w:tblGrid>
        <w:gridCol w:w="8540"/>
      </w:tblGrid>
      <w:tr w:rsidR="000F4543" w:rsidRPr="00673AA0" w:rsidTr="00D859C3">
        <w:trPr>
          <w:trHeight w:val="220"/>
          <w:jc w:val="center"/>
        </w:trPr>
        <w:tc>
          <w:tcPr>
            <w:tcW w:w="8540" w:type="dxa"/>
          </w:tcPr>
          <w:p w:rsidR="000F4543" w:rsidRPr="000F4543" w:rsidRDefault="000F4543" w:rsidP="00D859C3">
            <w:pPr>
              <w:spacing w:line="200" w:lineRule="exact"/>
              <w:rPr>
                <w:rFonts w:ascii="Arial" w:hAnsi="Arial" w:cs="Arial"/>
                <w:sz w:val="18"/>
                <w:szCs w:val="18"/>
                <w:lang w:val="en-US"/>
              </w:rPr>
            </w:pPr>
            <w:r w:rsidRPr="000F4543">
              <w:rPr>
                <w:rFonts w:ascii="Arial" w:hAnsi="Arial" w:cs="Arial"/>
                <w:b/>
                <w:sz w:val="18"/>
                <w:szCs w:val="18"/>
                <w:lang w:val="en-US"/>
              </w:rPr>
              <w:t>MEDIA CONTACT </w:t>
            </w:r>
            <w:r w:rsidRPr="000F4543">
              <w:rPr>
                <w:rFonts w:ascii="Arial" w:hAnsi="Arial" w:cs="Arial"/>
                <w:sz w:val="18"/>
                <w:szCs w:val="18"/>
                <w:lang w:val="en-US"/>
              </w:rPr>
              <w:t>:</w:t>
            </w:r>
            <w:r w:rsidRPr="000F4543">
              <w:rPr>
                <w:rFonts w:ascii="Arial" w:hAnsi="Arial" w:cs="Arial"/>
                <w:b/>
                <w:sz w:val="18"/>
                <w:szCs w:val="18"/>
                <w:lang w:val="en-US"/>
              </w:rPr>
              <w:t xml:space="preserve"> </w:t>
            </w:r>
          </w:p>
          <w:p w:rsidR="000F4543" w:rsidRPr="000F4543" w:rsidRDefault="000F4543" w:rsidP="00D859C3">
            <w:pPr>
              <w:spacing w:line="200" w:lineRule="exact"/>
              <w:rPr>
                <w:rFonts w:ascii="Arial" w:hAnsi="Arial" w:cs="Arial"/>
                <w:color w:val="0000FF"/>
                <w:sz w:val="18"/>
                <w:szCs w:val="18"/>
                <w:u w:val="single"/>
                <w:lang w:val="en-US"/>
              </w:rPr>
            </w:pPr>
            <w:r w:rsidRPr="000F4543">
              <w:rPr>
                <w:rFonts w:ascii="Arial" w:hAnsi="Arial" w:cs="Arial"/>
                <w:sz w:val="18"/>
                <w:szCs w:val="18"/>
                <w:lang w:val="en-US"/>
              </w:rPr>
              <w:t xml:space="preserve">Gert LAMBRECHT -  T. +32 (0)2 404 01 07 – </w:t>
            </w:r>
            <w:hyperlink r:id="rId11" w:history="1">
              <w:r w:rsidRPr="000F4543">
                <w:rPr>
                  <w:rFonts w:ascii="Arial" w:hAnsi="Arial" w:cs="Arial"/>
                  <w:color w:val="0000FF"/>
                  <w:sz w:val="18"/>
                  <w:szCs w:val="18"/>
                  <w:u w:val="single"/>
                  <w:lang w:val="en-US"/>
                </w:rPr>
                <w:t>gert.lambrecht@coface.com</w:t>
              </w:r>
            </w:hyperlink>
          </w:p>
          <w:p w:rsidR="000F4543" w:rsidRPr="000F4543" w:rsidRDefault="000F4543" w:rsidP="00D859C3">
            <w:pPr>
              <w:outlineLvl w:val="0"/>
              <w:rPr>
                <w:rFonts w:ascii="Arial" w:eastAsia="Arial Unicode MS" w:hAnsi="Arial" w:cs="Arial"/>
                <w:b/>
                <w:bCs/>
                <w:color w:val="000000"/>
                <w:sz w:val="20"/>
                <w:szCs w:val="20"/>
                <w:u w:color="000000"/>
                <w:lang w:val="en-US"/>
              </w:rPr>
            </w:pPr>
          </w:p>
          <w:tbl>
            <w:tblPr>
              <w:tblW w:w="8540" w:type="dxa"/>
              <w:jc w:val="center"/>
              <w:tblLayout w:type="fixed"/>
              <w:tblCellMar>
                <w:left w:w="0" w:type="dxa"/>
                <w:right w:w="0" w:type="dxa"/>
              </w:tblCellMar>
              <w:tblLook w:val="00A0" w:firstRow="1" w:lastRow="0" w:firstColumn="1" w:lastColumn="0" w:noHBand="0" w:noVBand="0"/>
            </w:tblPr>
            <w:tblGrid>
              <w:gridCol w:w="8540"/>
            </w:tblGrid>
            <w:tr w:rsidR="000F4543" w:rsidRPr="00673AA0" w:rsidTr="00D859C3">
              <w:trPr>
                <w:trHeight w:val="220"/>
                <w:jc w:val="center"/>
              </w:trPr>
              <w:tc>
                <w:tcPr>
                  <w:tcW w:w="8540" w:type="dxa"/>
                  <w:shd w:val="clear" w:color="auto" w:fill="E9EDF4"/>
                </w:tcPr>
                <w:p w:rsidR="000F4543" w:rsidRPr="000F4543" w:rsidRDefault="000F4543" w:rsidP="00D859C3">
                  <w:pPr>
                    <w:ind w:left="220"/>
                    <w:jc w:val="both"/>
                    <w:rPr>
                      <w:rFonts w:ascii="Arial" w:hAnsi="Arial" w:cs="Arial"/>
                      <w:b/>
                      <w:color w:val="000000"/>
                      <w:sz w:val="18"/>
                      <w:szCs w:val="18"/>
                      <w:lang w:val="en-US"/>
                    </w:rPr>
                  </w:pPr>
                </w:p>
                <w:p w:rsidR="000F4543" w:rsidRPr="000F4543" w:rsidRDefault="000F4543" w:rsidP="00D859C3">
                  <w:pPr>
                    <w:ind w:left="220"/>
                    <w:jc w:val="both"/>
                    <w:rPr>
                      <w:rFonts w:ascii="Arial" w:hAnsi="Arial" w:cs="Arial"/>
                      <w:b/>
                      <w:color w:val="000000"/>
                      <w:sz w:val="18"/>
                      <w:szCs w:val="18"/>
                      <w:lang w:val="en-US"/>
                    </w:rPr>
                  </w:pPr>
                  <w:r w:rsidRPr="000F4543">
                    <w:rPr>
                      <w:rFonts w:ascii="Arial" w:hAnsi="Arial" w:cs="Arial"/>
                      <w:b/>
                      <w:color w:val="000000"/>
                      <w:sz w:val="18"/>
                      <w:szCs w:val="18"/>
                      <w:lang w:val="en-US"/>
                    </w:rPr>
                    <w:t xml:space="preserve">Over </w:t>
                  </w:r>
                  <w:proofErr w:type="spellStart"/>
                  <w:r w:rsidRPr="000F4543">
                    <w:rPr>
                      <w:rFonts w:ascii="Arial" w:hAnsi="Arial" w:cs="Arial"/>
                      <w:b/>
                      <w:color w:val="000000"/>
                      <w:sz w:val="18"/>
                      <w:szCs w:val="18"/>
                      <w:lang w:val="en-US"/>
                    </w:rPr>
                    <w:t>Coface</w:t>
                  </w:r>
                  <w:proofErr w:type="spellEnd"/>
                  <w:r w:rsidRPr="000F4543">
                    <w:rPr>
                      <w:rFonts w:ascii="Arial" w:hAnsi="Arial" w:cs="Arial"/>
                      <w:b/>
                      <w:color w:val="000000"/>
                      <w:sz w:val="18"/>
                      <w:szCs w:val="18"/>
                      <w:lang w:val="en-US"/>
                    </w:rPr>
                    <w:t xml:space="preserve"> </w:t>
                  </w:r>
                </w:p>
                <w:p w:rsidR="000F4543" w:rsidRPr="000F4543" w:rsidRDefault="000F4543" w:rsidP="00D859C3">
                  <w:pPr>
                    <w:ind w:left="220"/>
                    <w:jc w:val="both"/>
                    <w:rPr>
                      <w:rFonts w:ascii="Arial" w:hAnsi="Arial" w:cs="Arial"/>
                      <w:color w:val="000000"/>
                      <w:sz w:val="18"/>
                      <w:szCs w:val="18"/>
                      <w:lang w:val="en-US"/>
                    </w:rPr>
                  </w:pPr>
                  <w:r w:rsidRPr="000F4543">
                    <w:rPr>
                      <w:rFonts w:ascii="Arial" w:hAnsi="Arial" w:cs="Arial"/>
                      <w:color w:val="000000"/>
                      <w:sz w:val="18"/>
                      <w:szCs w:val="18"/>
                      <w:lang w:val="en-US"/>
                    </w:rPr>
                    <w:t xml:space="preserve">De </w:t>
                  </w:r>
                  <w:proofErr w:type="spellStart"/>
                  <w:r w:rsidRPr="000F4543">
                    <w:rPr>
                      <w:rFonts w:ascii="Arial" w:hAnsi="Arial" w:cs="Arial"/>
                      <w:color w:val="000000"/>
                      <w:sz w:val="18"/>
                      <w:szCs w:val="18"/>
                      <w:lang w:val="en-US"/>
                    </w:rPr>
                    <w:t>Groep</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Coface</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wereldleider</w:t>
                  </w:r>
                  <w:proofErr w:type="spellEnd"/>
                  <w:r w:rsidRPr="000F4543">
                    <w:rPr>
                      <w:rFonts w:ascii="Arial" w:hAnsi="Arial" w:cs="Arial"/>
                      <w:color w:val="000000"/>
                      <w:sz w:val="18"/>
                      <w:szCs w:val="18"/>
                      <w:lang w:val="en-US"/>
                    </w:rPr>
                    <w:t xml:space="preserve"> op het </w:t>
                  </w:r>
                  <w:proofErr w:type="spellStart"/>
                  <w:r w:rsidRPr="000F4543">
                    <w:rPr>
                      <w:rFonts w:ascii="Arial" w:hAnsi="Arial" w:cs="Arial"/>
                      <w:color w:val="000000"/>
                      <w:sz w:val="18"/>
                      <w:szCs w:val="18"/>
                      <w:lang w:val="en-US"/>
                    </w:rPr>
                    <w:t>vlak</w:t>
                  </w:r>
                  <w:proofErr w:type="spellEnd"/>
                  <w:r w:rsidRPr="000F4543">
                    <w:rPr>
                      <w:rFonts w:ascii="Arial" w:hAnsi="Arial" w:cs="Arial"/>
                      <w:color w:val="000000"/>
                      <w:sz w:val="18"/>
                      <w:szCs w:val="18"/>
                      <w:lang w:val="en-US"/>
                    </w:rPr>
                    <w:t xml:space="preserve"> van </w:t>
                  </w:r>
                  <w:proofErr w:type="spellStart"/>
                  <w:r w:rsidRPr="000F4543">
                    <w:rPr>
                      <w:rFonts w:ascii="Arial" w:hAnsi="Arial" w:cs="Arial"/>
                      <w:color w:val="000000"/>
                      <w:sz w:val="18"/>
                      <w:szCs w:val="18"/>
                      <w:lang w:val="en-US"/>
                    </w:rPr>
                    <w:t>kredietverzekering</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reikt</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bedrijven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overal</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ter</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wereld</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oplossingen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aan</w:t>
                  </w:r>
                  <w:proofErr w:type="spellEnd"/>
                  <w:r w:rsidRPr="000F4543">
                    <w:rPr>
                      <w:rFonts w:ascii="Arial" w:hAnsi="Arial" w:cs="Arial"/>
                      <w:color w:val="000000"/>
                      <w:sz w:val="18"/>
                      <w:szCs w:val="18"/>
                      <w:lang w:val="en-US"/>
                    </w:rPr>
                    <w:t xml:space="preserve"> om </w:t>
                  </w:r>
                  <w:proofErr w:type="spellStart"/>
                  <w:r w:rsidRPr="000F4543">
                    <w:rPr>
                      <w:rFonts w:ascii="Arial" w:hAnsi="Arial" w:cs="Arial"/>
                      <w:color w:val="000000"/>
                      <w:sz w:val="18"/>
                      <w:szCs w:val="18"/>
                      <w:lang w:val="en-US"/>
                    </w:rPr>
                    <w:t>zichzelf</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te</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beschermen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tegen</w:t>
                  </w:r>
                  <w:proofErr w:type="spellEnd"/>
                  <w:r w:rsidRPr="000F4543">
                    <w:rPr>
                      <w:rFonts w:ascii="Arial" w:hAnsi="Arial" w:cs="Arial"/>
                      <w:color w:val="000000"/>
                      <w:sz w:val="18"/>
                      <w:szCs w:val="18"/>
                      <w:lang w:val="en-US"/>
                    </w:rPr>
                    <w:t xml:space="preserve"> het </w:t>
                  </w:r>
                  <w:proofErr w:type="spellStart"/>
                  <w:r w:rsidRPr="000F4543">
                    <w:rPr>
                      <w:rFonts w:ascii="Arial" w:hAnsi="Arial" w:cs="Arial"/>
                      <w:color w:val="000000"/>
                      <w:sz w:val="18"/>
                      <w:szCs w:val="18"/>
                      <w:lang w:val="en-US"/>
                    </w:rPr>
                    <w:t>risico</w:t>
                  </w:r>
                  <w:proofErr w:type="spellEnd"/>
                  <w:r w:rsidRPr="000F4543">
                    <w:rPr>
                      <w:rFonts w:ascii="Arial" w:hAnsi="Arial" w:cs="Arial"/>
                      <w:color w:val="000000"/>
                      <w:sz w:val="18"/>
                      <w:szCs w:val="18"/>
                      <w:lang w:val="en-US"/>
                    </w:rPr>
                    <w:t xml:space="preserve"> van </w:t>
                  </w:r>
                  <w:proofErr w:type="spellStart"/>
                  <w:r w:rsidRPr="000F4543">
                    <w:rPr>
                      <w:rFonts w:ascii="Arial" w:hAnsi="Arial" w:cs="Arial"/>
                      <w:color w:val="000000"/>
                      <w:sz w:val="18"/>
                      <w:szCs w:val="18"/>
                      <w:lang w:val="en-US"/>
                    </w:rPr>
                    <w:t>financiële</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wanbetaling</w:t>
                  </w:r>
                  <w:proofErr w:type="spellEnd"/>
                  <w:r w:rsidRPr="000F4543">
                    <w:rPr>
                      <w:rFonts w:ascii="Arial" w:hAnsi="Arial" w:cs="Arial"/>
                      <w:color w:val="000000"/>
                      <w:sz w:val="18"/>
                      <w:szCs w:val="18"/>
                      <w:lang w:val="en-US"/>
                    </w:rPr>
                    <w:t xml:space="preserve"> van </w:t>
                  </w:r>
                  <w:proofErr w:type="spellStart"/>
                  <w:r w:rsidRPr="000F4543">
                    <w:rPr>
                      <w:rFonts w:ascii="Arial" w:hAnsi="Arial" w:cs="Arial"/>
                      <w:color w:val="000000"/>
                      <w:sz w:val="18"/>
                      <w:szCs w:val="18"/>
                      <w:lang w:val="en-US"/>
                    </w:rPr>
                    <w:t>hun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klanten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zowel</w:t>
                  </w:r>
                  <w:proofErr w:type="spellEnd"/>
                  <w:r w:rsidRPr="000F4543">
                    <w:rPr>
                      <w:rFonts w:ascii="Arial" w:hAnsi="Arial" w:cs="Arial"/>
                      <w:color w:val="000000"/>
                      <w:sz w:val="18"/>
                      <w:szCs w:val="18"/>
                      <w:lang w:val="en-US"/>
                    </w:rPr>
                    <w:t xml:space="preserve"> op de </w:t>
                  </w:r>
                  <w:proofErr w:type="spellStart"/>
                  <w:r w:rsidRPr="000F4543">
                    <w:rPr>
                      <w:rFonts w:ascii="Arial" w:hAnsi="Arial" w:cs="Arial"/>
                      <w:color w:val="000000"/>
                      <w:sz w:val="18"/>
                      <w:szCs w:val="18"/>
                      <w:lang w:val="en-US"/>
                    </w:rPr>
                    <w:t>binnenlandse</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markt</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als</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wat</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betreft</w:t>
                  </w:r>
                  <w:proofErr w:type="spellEnd"/>
                  <w:r w:rsidRPr="000F4543">
                    <w:rPr>
                      <w:rFonts w:ascii="Arial" w:hAnsi="Arial" w:cs="Arial"/>
                      <w:color w:val="000000"/>
                      <w:sz w:val="18"/>
                      <w:szCs w:val="18"/>
                      <w:lang w:val="en-US"/>
                    </w:rPr>
                    <w:t xml:space="preserve"> de export. In 201</w:t>
                  </w:r>
                  <w:r w:rsidR="00D42945">
                    <w:rPr>
                      <w:rFonts w:ascii="Arial" w:hAnsi="Arial" w:cs="Arial"/>
                      <w:color w:val="000000"/>
                      <w:sz w:val="18"/>
                      <w:szCs w:val="18"/>
                      <w:lang w:val="en-US"/>
                    </w:rPr>
                    <w:t>4</w:t>
                  </w:r>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liet</w:t>
                  </w:r>
                  <w:proofErr w:type="spellEnd"/>
                  <w:r w:rsidRPr="000F4543">
                    <w:rPr>
                      <w:rFonts w:ascii="Arial" w:hAnsi="Arial" w:cs="Arial"/>
                      <w:color w:val="000000"/>
                      <w:sz w:val="18"/>
                      <w:szCs w:val="18"/>
                      <w:lang w:val="en-US"/>
                    </w:rPr>
                    <w:t xml:space="preserve"> de </w:t>
                  </w:r>
                  <w:proofErr w:type="spellStart"/>
                  <w:r w:rsidRPr="000F4543">
                    <w:rPr>
                      <w:rFonts w:ascii="Arial" w:hAnsi="Arial" w:cs="Arial"/>
                      <w:color w:val="000000"/>
                      <w:sz w:val="18"/>
                      <w:szCs w:val="18"/>
                      <w:lang w:val="en-US"/>
                    </w:rPr>
                    <w:t>Groep</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samen</w:t>
                  </w:r>
                  <w:proofErr w:type="spellEnd"/>
                  <w:r w:rsidRPr="000F4543">
                    <w:rPr>
                      <w:rFonts w:ascii="Arial" w:hAnsi="Arial" w:cs="Arial"/>
                      <w:color w:val="000000"/>
                      <w:sz w:val="18"/>
                      <w:szCs w:val="18"/>
                      <w:lang w:val="en-US"/>
                    </w:rPr>
                    <w:t xml:space="preserve"> met </w:t>
                  </w:r>
                  <w:proofErr w:type="spellStart"/>
                  <w:r w:rsidRPr="000F4543">
                    <w:rPr>
                      <w:rFonts w:ascii="Arial" w:hAnsi="Arial" w:cs="Arial"/>
                      <w:color w:val="000000"/>
                      <w:sz w:val="18"/>
                      <w:szCs w:val="18"/>
                      <w:lang w:val="en-US"/>
                    </w:rPr>
                    <w:t>zijn</w:t>
                  </w:r>
                  <w:proofErr w:type="spellEnd"/>
                  <w:r w:rsidRPr="000F4543">
                    <w:rPr>
                      <w:rFonts w:ascii="Arial" w:hAnsi="Arial" w:cs="Arial"/>
                      <w:color w:val="000000"/>
                      <w:sz w:val="18"/>
                      <w:szCs w:val="18"/>
                      <w:lang w:val="en-US"/>
                    </w:rPr>
                    <w:t xml:space="preserve"> 4.400 </w:t>
                  </w:r>
                  <w:proofErr w:type="spellStart"/>
                  <w:r w:rsidRPr="000F4543">
                    <w:rPr>
                      <w:rFonts w:ascii="Arial" w:hAnsi="Arial" w:cs="Arial"/>
                      <w:color w:val="000000"/>
                      <w:sz w:val="18"/>
                      <w:szCs w:val="18"/>
                      <w:lang w:val="en-US"/>
                    </w:rPr>
                    <w:t>medewerkers</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een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geconsolideerde</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omzet</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optekenen</w:t>
                  </w:r>
                  <w:proofErr w:type="spellEnd"/>
                  <w:r w:rsidRPr="000F4543">
                    <w:rPr>
                      <w:rFonts w:ascii="Arial" w:hAnsi="Arial" w:cs="Arial"/>
                      <w:color w:val="000000"/>
                      <w:sz w:val="18"/>
                      <w:szCs w:val="18"/>
                      <w:lang w:val="en-US"/>
                    </w:rPr>
                    <w:t xml:space="preserve"> van € 1,44</w:t>
                  </w:r>
                  <w:r w:rsidR="00D42945">
                    <w:rPr>
                      <w:rFonts w:ascii="Arial" w:hAnsi="Arial" w:cs="Arial"/>
                      <w:color w:val="000000"/>
                      <w:sz w:val="18"/>
                      <w:szCs w:val="18"/>
                      <w:lang w:val="en-US"/>
                    </w:rPr>
                    <w:t>1</w:t>
                  </w:r>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miljard</w:t>
                  </w:r>
                  <w:proofErr w:type="spellEnd"/>
                  <w:r w:rsidRPr="000F4543">
                    <w:rPr>
                      <w:rFonts w:ascii="Arial" w:hAnsi="Arial" w:cs="Arial"/>
                      <w:color w:val="000000"/>
                      <w:sz w:val="18"/>
                      <w:szCs w:val="18"/>
                      <w:lang w:val="en-US"/>
                    </w:rPr>
                    <w:t xml:space="preserve">. Met </w:t>
                  </w:r>
                  <w:proofErr w:type="spellStart"/>
                  <w:r w:rsidRPr="000F4543">
                    <w:rPr>
                      <w:rFonts w:ascii="Arial" w:hAnsi="Arial" w:cs="Arial"/>
                      <w:color w:val="000000"/>
                      <w:sz w:val="18"/>
                      <w:szCs w:val="18"/>
                      <w:lang w:val="en-US"/>
                    </w:rPr>
                    <w:t>een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aanwezigheid</w:t>
                  </w:r>
                  <w:proofErr w:type="spellEnd"/>
                  <w:r w:rsidRPr="000F4543">
                    <w:rPr>
                      <w:rFonts w:ascii="Arial" w:hAnsi="Arial" w:cs="Arial"/>
                      <w:color w:val="000000"/>
                      <w:sz w:val="18"/>
                      <w:szCs w:val="18"/>
                      <w:lang w:val="en-US"/>
                    </w:rPr>
                    <w:t xml:space="preserve"> in 9</w:t>
                  </w:r>
                  <w:r w:rsidR="00D42945">
                    <w:rPr>
                      <w:rFonts w:ascii="Arial" w:hAnsi="Arial" w:cs="Arial"/>
                      <w:color w:val="000000"/>
                      <w:sz w:val="18"/>
                      <w:szCs w:val="18"/>
                      <w:lang w:val="en-US"/>
                    </w:rPr>
                    <w:t>8</w:t>
                  </w:r>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landen</w:t>
                  </w:r>
                  <w:proofErr w:type="spellEnd"/>
                  <w:r w:rsidRPr="000F4543">
                    <w:rPr>
                      <w:rFonts w:ascii="Arial" w:hAnsi="Arial" w:cs="Arial"/>
                      <w:color w:val="000000"/>
                      <w:sz w:val="18"/>
                      <w:szCs w:val="18"/>
                      <w:lang w:val="en-US"/>
                    </w:rPr>
                    <w:t xml:space="preserve">, direct </w:t>
                  </w:r>
                  <w:proofErr w:type="spellStart"/>
                  <w:r w:rsidRPr="000F4543">
                    <w:rPr>
                      <w:rFonts w:ascii="Arial" w:hAnsi="Arial" w:cs="Arial"/>
                      <w:color w:val="000000"/>
                      <w:sz w:val="18"/>
                      <w:szCs w:val="18"/>
                      <w:lang w:val="en-US"/>
                    </w:rPr>
                    <w:t>of</w:t>
                  </w:r>
                  <w:proofErr w:type="spellEnd"/>
                  <w:r w:rsidRPr="000F4543">
                    <w:rPr>
                      <w:rFonts w:ascii="Arial" w:hAnsi="Arial" w:cs="Arial"/>
                      <w:color w:val="000000"/>
                      <w:sz w:val="18"/>
                      <w:szCs w:val="18"/>
                      <w:lang w:val="en-US"/>
                    </w:rPr>
                    <w:t xml:space="preserve"> indirect, </w:t>
                  </w:r>
                  <w:proofErr w:type="spellStart"/>
                  <w:r w:rsidRPr="000F4543">
                    <w:rPr>
                      <w:rFonts w:ascii="Arial" w:hAnsi="Arial" w:cs="Arial"/>
                      <w:color w:val="000000"/>
                      <w:sz w:val="18"/>
                      <w:szCs w:val="18"/>
                      <w:lang w:val="en-US"/>
                    </w:rPr>
                    <w:t>verzekert</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Coface</w:t>
                  </w:r>
                  <w:proofErr w:type="spellEnd"/>
                  <w:r w:rsidRPr="000F4543">
                    <w:rPr>
                      <w:rFonts w:ascii="Arial" w:hAnsi="Arial" w:cs="Arial"/>
                      <w:color w:val="000000"/>
                      <w:sz w:val="18"/>
                      <w:szCs w:val="18"/>
                      <w:lang w:val="en-US"/>
                    </w:rPr>
                    <w:t xml:space="preserve"> de </w:t>
                  </w:r>
                  <w:proofErr w:type="spellStart"/>
                  <w:r w:rsidRPr="000F4543">
                    <w:rPr>
                      <w:rFonts w:ascii="Arial" w:hAnsi="Arial" w:cs="Arial"/>
                      <w:color w:val="000000"/>
                      <w:sz w:val="18"/>
                      <w:szCs w:val="18"/>
                      <w:lang w:val="en-US"/>
                    </w:rPr>
                    <w:t>transacties</w:t>
                  </w:r>
                  <w:proofErr w:type="spellEnd"/>
                  <w:r w:rsidRPr="000F4543">
                    <w:rPr>
                      <w:rFonts w:ascii="Arial" w:hAnsi="Arial" w:cs="Arial"/>
                      <w:color w:val="000000"/>
                      <w:sz w:val="18"/>
                      <w:szCs w:val="18"/>
                      <w:lang w:val="en-US"/>
                    </w:rPr>
                    <w:t xml:space="preserve"> van </w:t>
                  </w:r>
                  <w:proofErr w:type="spellStart"/>
                  <w:r w:rsidRPr="000F4543">
                    <w:rPr>
                      <w:rFonts w:ascii="Arial" w:hAnsi="Arial" w:cs="Arial"/>
                      <w:color w:val="000000"/>
                      <w:sz w:val="18"/>
                      <w:szCs w:val="18"/>
                      <w:lang w:val="en-US"/>
                    </w:rPr>
                    <w:t>meer</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dan</w:t>
                  </w:r>
                  <w:proofErr w:type="spellEnd"/>
                  <w:r w:rsidRPr="000F4543">
                    <w:rPr>
                      <w:rFonts w:ascii="Arial" w:hAnsi="Arial" w:cs="Arial"/>
                      <w:color w:val="000000"/>
                      <w:sz w:val="18"/>
                      <w:szCs w:val="18"/>
                      <w:lang w:val="en-US"/>
                    </w:rPr>
                    <w:t xml:space="preserve"> 37.000 </w:t>
                  </w:r>
                  <w:proofErr w:type="spellStart"/>
                  <w:r w:rsidRPr="000F4543">
                    <w:rPr>
                      <w:rFonts w:ascii="Arial" w:hAnsi="Arial" w:cs="Arial"/>
                      <w:color w:val="000000"/>
                      <w:sz w:val="18"/>
                      <w:szCs w:val="18"/>
                      <w:lang w:val="en-US"/>
                    </w:rPr>
                    <w:t>ondernemingen</w:t>
                  </w:r>
                  <w:proofErr w:type="spellEnd"/>
                  <w:r w:rsidRPr="000F4543">
                    <w:rPr>
                      <w:rFonts w:ascii="Arial" w:hAnsi="Arial" w:cs="Arial"/>
                      <w:color w:val="000000"/>
                      <w:sz w:val="18"/>
                      <w:szCs w:val="18"/>
                      <w:lang w:val="en-US"/>
                    </w:rPr>
                    <w:t xml:space="preserve"> in </w:t>
                  </w:r>
                  <w:proofErr w:type="spellStart"/>
                  <w:r w:rsidRPr="000F4543">
                    <w:rPr>
                      <w:rFonts w:ascii="Arial" w:hAnsi="Arial" w:cs="Arial"/>
                      <w:color w:val="000000"/>
                      <w:sz w:val="18"/>
                      <w:szCs w:val="18"/>
                      <w:lang w:val="en-US"/>
                    </w:rPr>
                    <w:t>meer</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dan</w:t>
                  </w:r>
                  <w:proofErr w:type="spellEnd"/>
                  <w:r w:rsidRPr="000F4543">
                    <w:rPr>
                      <w:rFonts w:ascii="Arial" w:hAnsi="Arial" w:cs="Arial"/>
                      <w:color w:val="000000"/>
                      <w:sz w:val="18"/>
                      <w:szCs w:val="18"/>
                      <w:lang w:val="en-US"/>
                    </w:rPr>
                    <w:t xml:space="preserve"> 200 </w:t>
                  </w:r>
                  <w:proofErr w:type="spellStart"/>
                  <w:r w:rsidRPr="000F4543">
                    <w:rPr>
                      <w:rFonts w:ascii="Arial" w:hAnsi="Arial" w:cs="Arial"/>
                      <w:color w:val="000000"/>
                      <w:sz w:val="18"/>
                      <w:szCs w:val="18"/>
                      <w:lang w:val="en-US"/>
                    </w:rPr>
                    <w:t>landen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Coface</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publiceert</w:t>
                  </w:r>
                  <w:proofErr w:type="spellEnd"/>
                  <w:r w:rsidRPr="000F4543">
                    <w:rPr>
                      <w:rFonts w:ascii="Arial" w:hAnsi="Arial" w:cs="Arial"/>
                      <w:color w:val="000000"/>
                      <w:sz w:val="18"/>
                      <w:szCs w:val="18"/>
                      <w:lang w:val="en-US"/>
                    </w:rPr>
                    <w:t xml:space="preserve"> elk </w:t>
                  </w:r>
                  <w:proofErr w:type="spellStart"/>
                  <w:r w:rsidRPr="000F4543">
                    <w:rPr>
                      <w:rFonts w:ascii="Arial" w:hAnsi="Arial" w:cs="Arial"/>
                      <w:color w:val="000000"/>
                      <w:sz w:val="18"/>
                      <w:szCs w:val="18"/>
                      <w:lang w:val="en-US"/>
                    </w:rPr>
                    <w:t>kwartaal</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haar</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beoordeling</w:t>
                  </w:r>
                  <w:proofErr w:type="spellEnd"/>
                  <w:r w:rsidRPr="000F4543">
                    <w:rPr>
                      <w:rFonts w:ascii="Arial" w:hAnsi="Arial" w:cs="Arial"/>
                      <w:color w:val="000000"/>
                      <w:sz w:val="18"/>
                      <w:szCs w:val="18"/>
                      <w:lang w:val="en-US"/>
                    </w:rPr>
                    <w:t xml:space="preserve"> van het </w:t>
                  </w:r>
                  <w:proofErr w:type="spellStart"/>
                  <w:r w:rsidRPr="000F4543">
                    <w:rPr>
                      <w:rFonts w:ascii="Arial" w:hAnsi="Arial" w:cs="Arial"/>
                      <w:color w:val="000000"/>
                      <w:sz w:val="18"/>
                      <w:szCs w:val="18"/>
                      <w:lang w:val="en-US"/>
                    </w:rPr>
                    <w:t>landenrisico</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voor</w:t>
                  </w:r>
                  <w:proofErr w:type="spellEnd"/>
                  <w:r w:rsidRPr="000F4543">
                    <w:rPr>
                      <w:rFonts w:ascii="Arial" w:hAnsi="Arial" w:cs="Arial"/>
                      <w:color w:val="000000"/>
                      <w:sz w:val="18"/>
                      <w:szCs w:val="18"/>
                      <w:lang w:val="en-US"/>
                    </w:rPr>
                    <w:t xml:space="preserve"> 160 </w:t>
                  </w:r>
                  <w:proofErr w:type="spellStart"/>
                  <w:r w:rsidRPr="000F4543">
                    <w:rPr>
                      <w:rFonts w:ascii="Arial" w:hAnsi="Arial" w:cs="Arial"/>
                      <w:color w:val="000000"/>
                      <w:sz w:val="18"/>
                      <w:szCs w:val="18"/>
                      <w:lang w:val="en-US"/>
                    </w:rPr>
                    <w:t>landen</w:t>
                  </w:r>
                  <w:proofErr w:type="spellEnd"/>
                  <w:r w:rsidRPr="000F4543">
                    <w:rPr>
                      <w:rFonts w:ascii="Arial" w:hAnsi="Arial" w:cs="Arial"/>
                      <w:color w:val="000000"/>
                      <w:sz w:val="18"/>
                      <w:szCs w:val="18"/>
                      <w:lang w:val="en-US"/>
                    </w:rPr>
                    <w:t xml:space="preserve"> die </w:t>
                  </w:r>
                  <w:proofErr w:type="spellStart"/>
                  <w:r w:rsidRPr="000F4543">
                    <w:rPr>
                      <w:rFonts w:ascii="Arial" w:hAnsi="Arial" w:cs="Arial"/>
                      <w:color w:val="000000"/>
                      <w:sz w:val="18"/>
                      <w:szCs w:val="18"/>
                      <w:lang w:val="en-US"/>
                    </w:rPr>
                    <w:t>gebaseerd</w:t>
                  </w:r>
                  <w:proofErr w:type="spellEnd"/>
                  <w:r w:rsidRPr="000F4543">
                    <w:rPr>
                      <w:rFonts w:ascii="Arial" w:hAnsi="Arial" w:cs="Arial"/>
                      <w:color w:val="000000"/>
                      <w:sz w:val="18"/>
                      <w:szCs w:val="18"/>
                      <w:lang w:val="en-US"/>
                    </w:rPr>
                    <w:t xml:space="preserve"> is op </w:t>
                  </w:r>
                  <w:proofErr w:type="spellStart"/>
                  <w:r w:rsidRPr="000F4543">
                    <w:rPr>
                      <w:rFonts w:ascii="Arial" w:hAnsi="Arial" w:cs="Arial"/>
                      <w:color w:val="000000"/>
                      <w:sz w:val="18"/>
                      <w:szCs w:val="18"/>
                      <w:lang w:val="en-US"/>
                    </w:rPr>
                    <w:t>haar</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unieke</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kennis</w:t>
                  </w:r>
                  <w:proofErr w:type="spellEnd"/>
                  <w:r w:rsidRPr="000F4543">
                    <w:rPr>
                      <w:rFonts w:ascii="Arial" w:hAnsi="Arial" w:cs="Arial"/>
                      <w:color w:val="000000"/>
                      <w:sz w:val="18"/>
                      <w:szCs w:val="18"/>
                      <w:lang w:val="en-US"/>
                    </w:rPr>
                    <w:t xml:space="preserve"> van het </w:t>
                  </w:r>
                  <w:proofErr w:type="spellStart"/>
                  <w:r w:rsidRPr="000F4543">
                    <w:rPr>
                      <w:rFonts w:ascii="Arial" w:hAnsi="Arial" w:cs="Arial"/>
                      <w:color w:val="000000"/>
                      <w:sz w:val="18"/>
                      <w:szCs w:val="18"/>
                      <w:lang w:val="en-US"/>
                    </w:rPr>
                    <w:t>betaalgedrag</w:t>
                  </w:r>
                  <w:proofErr w:type="spellEnd"/>
                  <w:r w:rsidRPr="000F4543">
                    <w:rPr>
                      <w:rFonts w:ascii="Arial" w:hAnsi="Arial" w:cs="Arial"/>
                      <w:color w:val="000000"/>
                      <w:sz w:val="18"/>
                      <w:szCs w:val="18"/>
                      <w:lang w:val="en-US"/>
                    </w:rPr>
                    <w:t xml:space="preserve"> van </w:t>
                  </w:r>
                  <w:proofErr w:type="spellStart"/>
                  <w:r w:rsidRPr="000F4543">
                    <w:rPr>
                      <w:rFonts w:ascii="Arial" w:hAnsi="Arial" w:cs="Arial"/>
                      <w:color w:val="000000"/>
                      <w:sz w:val="18"/>
                      <w:szCs w:val="18"/>
                      <w:lang w:val="en-US"/>
                    </w:rPr>
                    <w:t>bedrijven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en</w:t>
                  </w:r>
                  <w:proofErr w:type="spellEnd"/>
                  <w:r w:rsidRPr="000F4543">
                    <w:rPr>
                      <w:rFonts w:ascii="Arial" w:hAnsi="Arial" w:cs="Arial"/>
                      <w:color w:val="000000"/>
                      <w:sz w:val="18"/>
                      <w:szCs w:val="18"/>
                      <w:lang w:val="en-US"/>
                    </w:rPr>
                    <w:t xml:space="preserve"> op de expertise van </w:t>
                  </w:r>
                  <w:proofErr w:type="spellStart"/>
                  <w:r w:rsidRPr="000F4543">
                    <w:rPr>
                      <w:rFonts w:ascii="Arial" w:hAnsi="Arial" w:cs="Arial"/>
                      <w:color w:val="000000"/>
                      <w:sz w:val="18"/>
                      <w:szCs w:val="18"/>
                      <w:lang w:val="en-US"/>
                    </w:rPr>
                    <w:t>haar</w:t>
                  </w:r>
                  <w:proofErr w:type="spellEnd"/>
                  <w:r w:rsidRPr="000F4543">
                    <w:rPr>
                      <w:rFonts w:ascii="Arial" w:hAnsi="Arial" w:cs="Arial"/>
                      <w:color w:val="000000"/>
                      <w:sz w:val="18"/>
                      <w:szCs w:val="18"/>
                      <w:lang w:val="en-US"/>
                    </w:rPr>
                    <w:t xml:space="preserve"> 350 </w:t>
                  </w:r>
                  <w:proofErr w:type="spellStart"/>
                  <w:r w:rsidRPr="000F4543">
                    <w:rPr>
                      <w:rFonts w:ascii="Arial" w:hAnsi="Arial" w:cs="Arial"/>
                      <w:color w:val="000000"/>
                      <w:sz w:val="18"/>
                      <w:szCs w:val="18"/>
                      <w:lang w:val="en-US"/>
                    </w:rPr>
                    <w:t>onderschijvers</w:t>
                  </w:r>
                  <w:proofErr w:type="spellEnd"/>
                  <w:r w:rsidRPr="000F4543">
                    <w:rPr>
                      <w:rFonts w:ascii="Arial" w:hAnsi="Arial" w:cs="Arial"/>
                      <w:color w:val="000000"/>
                      <w:sz w:val="18"/>
                      <w:szCs w:val="18"/>
                      <w:lang w:val="en-US"/>
                    </w:rPr>
                    <w:t xml:space="preserve"> die </w:t>
                  </w:r>
                  <w:proofErr w:type="spellStart"/>
                  <w:r w:rsidRPr="000F4543">
                    <w:rPr>
                      <w:rFonts w:ascii="Arial" w:hAnsi="Arial" w:cs="Arial"/>
                      <w:color w:val="000000"/>
                      <w:sz w:val="18"/>
                      <w:szCs w:val="18"/>
                      <w:lang w:val="en-US"/>
                    </w:rPr>
                    <w:t>dicht</w:t>
                  </w:r>
                  <w:proofErr w:type="spellEnd"/>
                  <w:r w:rsidRPr="000F4543">
                    <w:rPr>
                      <w:rFonts w:ascii="Arial" w:hAnsi="Arial" w:cs="Arial"/>
                      <w:color w:val="000000"/>
                      <w:sz w:val="18"/>
                      <w:szCs w:val="18"/>
                      <w:lang w:val="en-US"/>
                    </w:rPr>
                    <w:t xml:space="preserve"> in de </w:t>
                  </w:r>
                  <w:proofErr w:type="spellStart"/>
                  <w:r w:rsidRPr="000F4543">
                    <w:rPr>
                      <w:rFonts w:ascii="Arial" w:hAnsi="Arial" w:cs="Arial"/>
                      <w:color w:val="000000"/>
                      <w:sz w:val="18"/>
                      <w:szCs w:val="18"/>
                      <w:lang w:val="en-US"/>
                    </w:rPr>
                    <w:t>buurt</w:t>
                  </w:r>
                  <w:proofErr w:type="spellEnd"/>
                  <w:r w:rsidRPr="000F4543">
                    <w:rPr>
                      <w:rFonts w:ascii="Arial" w:hAnsi="Arial" w:cs="Arial"/>
                      <w:color w:val="000000"/>
                      <w:sz w:val="18"/>
                      <w:szCs w:val="18"/>
                      <w:lang w:val="en-US"/>
                    </w:rPr>
                    <w:t xml:space="preserve"> van </w:t>
                  </w:r>
                  <w:proofErr w:type="spellStart"/>
                  <w:r w:rsidRPr="000F4543">
                    <w:rPr>
                      <w:rFonts w:ascii="Arial" w:hAnsi="Arial" w:cs="Arial"/>
                      <w:color w:val="000000"/>
                      <w:sz w:val="18"/>
                      <w:szCs w:val="18"/>
                      <w:lang w:val="en-US"/>
                    </w:rPr>
                    <w:t>klanten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en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hun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debiteuren</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gevestigd</w:t>
                  </w:r>
                  <w:proofErr w:type="spellEnd"/>
                  <w:r w:rsidRPr="000F4543">
                    <w:rPr>
                      <w:rFonts w:ascii="Arial" w:hAnsi="Arial" w:cs="Arial"/>
                      <w:color w:val="000000"/>
                      <w:sz w:val="18"/>
                      <w:szCs w:val="18"/>
                      <w:lang w:val="en-US"/>
                    </w:rPr>
                    <w:t xml:space="preserve"> </w:t>
                  </w:r>
                  <w:proofErr w:type="spellStart"/>
                  <w:r w:rsidRPr="000F4543">
                    <w:rPr>
                      <w:rFonts w:ascii="Arial" w:hAnsi="Arial" w:cs="Arial"/>
                      <w:color w:val="000000"/>
                      <w:sz w:val="18"/>
                      <w:szCs w:val="18"/>
                      <w:lang w:val="en-US"/>
                    </w:rPr>
                    <w:t>zijn</w:t>
                  </w:r>
                  <w:proofErr w:type="spellEnd"/>
                  <w:r w:rsidRPr="000F4543">
                    <w:rPr>
                      <w:rFonts w:ascii="Arial" w:hAnsi="Arial" w:cs="Arial"/>
                      <w:color w:val="000000"/>
                      <w:sz w:val="18"/>
                      <w:szCs w:val="18"/>
                      <w:lang w:val="en-US"/>
                    </w:rPr>
                    <w:t>.</w:t>
                  </w:r>
                </w:p>
                <w:p w:rsidR="000F4543" w:rsidRPr="003B4AC6" w:rsidRDefault="003B4AC6" w:rsidP="00D859C3">
                  <w:pPr>
                    <w:spacing w:before="60" w:after="60" w:line="240" w:lineRule="atLeast"/>
                    <w:ind w:right="113"/>
                    <w:jc w:val="center"/>
                    <w:rPr>
                      <w:rFonts w:ascii="Arial" w:hAnsi="Arial" w:cs="Arial"/>
                      <w:color w:val="0000FF"/>
                      <w:sz w:val="20"/>
                      <w:szCs w:val="20"/>
                      <w:u w:val="single"/>
                      <w:lang w:val="fr-BE"/>
                    </w:rPr>
                  </w:pPr>
                  <w:hyperlink r:id="rId12" w:history="1">
                    <w:r w:rsidR="00210B6B" w:rsidRPr="003B4AC6">
                      <w:rPr>
                        <w:rStyle w:val="Hyperlink"/>
                        <w:rFonts w:ascii="Arial" w:hAnsi="Arial" w:cs="Arial"/>
                        <w:sz w:val="20"/>
                        <w:szCs w:val="20"/>
                        <w:lang w:val="fr-BE"/>
                      </w:rPr>
                      <w:t>www.coface.be</w:t>
                    </w:r>
                  </w:hyperlink>
                </w:p>
                <w:p w:rsidR="00210B6B" w:rsidRPr="00210B6B" w:rsidRDefault="00210B6B" w:rsidP="00210B6B">
                  <w:pPr>
                    <w:widowControl w:val="0"/>
                    <w:spacing w:line="240" w:lineRule="atLeast"/>
                    <w:ind w:left="101" w:right="141"/>
                    <w:jc w:val="both"/>
                    <w:rPr>
                      <w:rFonts w:ascii="Arial" w:hAnsi="Arial" w:cs="Arial"/>
                      <w:snapToGrid/>
                      <w:sz w:val="16"/>
                      <w:szCs w:val="18"/>
                      <w:lang w:val="fr-BE" w:eastAsia="nl-BE" w:bidi="nl-BE"/>
                    </w:rPr>
                  </w:pPr>
                </w:p>
                <w:p w:rsidR="00210B6B" w:rsidRPr="003B4AC6" w:rsidRDefault="00210B6B" w:rsidP="001D284A">
                  <w:pPr>
                    <w:widowControl w:val="0"/>
                    <w:tabs>
                      <w:tab w:val="left" w:pos="7948"/>
                      <w:tab w:val="left" w:pos="8202"/>
                    </w:tabs>
                    <w:autoSpaceDE w:val="0"/>
                    <w:autoSpaceDN w:val="0"/>
                    <w:adjustRightInd w:val="0"/>
                    <w:spacing w:line="240" w:lineRule="atLeast"/>
                    <w:ind w:left="348" w:right="1587"/>
                    <w:jc w:val="right"/>
                    <w:rPr>
                      <w:rFonts w:ascii="Arial" w:hAnsi="Arial" w:cs="Arial"/>
                      <w:snapToGrid/>
                      <w:sz w:val="16"/>
                      <w:szCs w:val="18"/>
                      <w:lang w:val="en-US" w:eastAsia="nl-BE" w:bidi="nl-BE"/>
                    </w:rPr>
                  </w:pPr>
                  <w:r w:rsidRPr="00210B6B">
                    <w:rPr>
                      <w:rFonts w:ascii="Arial" w:hAnsi="Arial" w:cs="Cambria"/>
                      <w:snapToGrid/>
                      <w:sz w:val="16"/>
                      <w:lang w:val="fr-BE" w:eastAsia="nl-BE" w:bidi="nl-BE"/>
                    </w:rPr>
                    <w:t xml:space="preserve">Coface SA.  </w:t>
                  </w:r>
                  <w:proofErr w:type="spellStart"/>
                  <w:r w:rsidRPr="003B4AC6">
                    <w:rPr>
                      <w:rFonts w:ascii="Arial" w:hAnsi="Arial" w:cs="Cambria"/>
                      <w:snapToGrid/>
                      <w:sz w:val="16"/>
                      <w:lang w:val="en-US" w:eastAsia="nl-BE" w:bidi="nl-BE"/>
                    </w:rPr>
                    <w:t>noteert</w:t>
                  </w:r>
                  <w:proofErr w:type="spellEnd"/>
                  <w:r w:rsidRPr="003B4AC6">
                    <w:rPr>
                      <w:rFonts w:ascii="Arial" w:hAnsi="Arial" w:cs="Cambria"/>
                      <w:snapToGrid/>
                      <w:sz w:val="16"/>
                      <w:lang w:val="en-US" w:eastAsia="nl-BE" w:bidi="nl-BE"/>
                    </w:rPr>
                    <w:t xml:space="preserve"> op Euronext Paris – </w:t>
                  </w:r>
                  <w:proofErr w:type="spellStart"/>
                  <w:r w:rsidRPr="003B4AC6">
                    <w:rPr>
                      <w:rFonts w:ascii="Arial" w:hAnsi="Arial" w:cs="Cambria"/>
                      <w:snapToGrid/>
                      <w:sz w:val="16"/>
                      <w:lang w:val="en-US" w:eastAsia="nl-BE" w:bidi="nl-BE"/>
                    </w:rPr>
                    <w:t>Compartiment</w:t>
                  </w:r>
                  <w:proofErr w:type="spellEnd"/>
                  <w:r w:rsidRPr="003B4AC6">
                    <w:rPr>
                      <w:rFonts w:ascii="Arial" w:hAnsi="Arial" w:cs="Cambria"/>
                      <w:snapToGrid/>
                      <w:sz w:val="16"/>
                      <w:lang w:val="en-US" w:eastAsia="nl-BE" w:bidi="nl-BE"/>
                    </w:rPr>
                    <w:t xml:space="preserve"> A</w:t>
                  </w:r>
                  <w:r w:rsidRPr="003B4AC6">
                    <w:rPr>
                      <w:rFonts w:cs="Cambria"/>
                      <w:noProof/>
                      <w:snapToGrid/>
                      <w:sz w:val="22"/>
                      <w:lang w:val="en-US" w:eastAsia="nl-BE" w:bidi="nl-BE"/>
                    </w:rPr>
                    <w:t xml:space="preserve"> </w:t>
                  </w:r>
                  <w:r w:rsidRPr="00210B6B">
                    <w:rPr>
                      <w:rFonts w:cs="Cambria"/>
                      <w:noProof/>
                      <w:snapToGrid/>
                      <w:sz w:val="22"/>
                      <w:lang w:val="fr-BE" w:eastAsia="fr-BE"/>
                    </w:rPr>
                    <w:drawing>
                      <wp:anchor distT="0" distB="0" distL="114300" distR="114300" simplePos="0" relativeHeight="251660288" behindDoc="0" locked="0" layoutInCell="1" allowOverlap="1" wp14:anchorId="4BB6338B" wp14:editId="27E43D21">
                        <wp:simplePos x="0" y="0"/>
                        <wp:positionH relativeFrom="column">
                          <wp:posOffset>6392545</wp:posOffset>
                        </wp:positionH>
                        <wp:positionV relativeFrom="paragraph">
                          <wp:posOffset>4538345</wp:posOffset>
                        </wp:positionV>
                        <wp:extent cx="520065" cy="514350"/>
                        <wp:effectExtent l="19050" t="0" r="0" b="0"/>
                        <wp:wrapNone/>
                        <wp:docPr id="1" name="Image 4"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OFA-listed-emblems_black"/>
                                <pic:cNvPicPr>
                                  <a:picLocks noChangeAspect="1" noChangeArrowheads="1"/>
                                </pic:cNvPicPr>
                              </pic:nvPicPr>
                              <pic:blipFill>
                                <a:blip r:embed="rId13" cstate="print"/>
                                <a:srcRect/>
                                <a:stretch>
                                  <a:fillRect/>
                                </a:stretch>
                              </pic:blipFill>
                              <pic:spPr bwMode="auto">
                                <a:xfrm>
                                  <a:off x="0" y="0"/>
                                  <a:ext cx="520065" cy="514350"/>
                                </a:xfrm>
                                <a:prstGeom prst="rect">
                                  <a:avLst/>
                                </a:prstGeom>
                                <a:noFill/>
                                <a:ln w="9525">
                                  <a:noFill/>
                                  <a:miter lim="800000"/>
                                  <a:headEnd/>
                                  <a:tailEnd/>
                                </a:ln>
                              </pic:spPr>
                            </pic:pic>
                          </a:graphicData>
                        </a:graphic>
                      </wp:anchor>
                    </w:drawing>
                  </w:r>
                </w:p>
                <w:p w:rsidR="00210B6B" w:rsidRDefault="00210B6B" w:rsidP="00210B6B">
                  <w:pPr>
                    <w:widowControl w:val="0"/>
                    <w:autoSpaceDE w:val="0"/>
                    <w:autoSpaceDN w:val="0"/>
                    <w:adjustRightInd w:val="0"/>
                    <w:spacing w:line="240" w:lineRule="atLeast"/>
                    <w:ind w:right="1587"/>
                    <w:jc w:val="right"/>
                    <w:rPr>
                      <w:rFonts w:ascii="Arial" w:hAnsi="Arial" w:cs="Cambria"/>
                      <w:snapToGrid/>
                      <w:sz w:val="16"/>
                      <w:lang w:val="en-US" w:eastAsia="nl-BE" w:bidi="nl-BE"/>
                    </w:rPr>
                  </w:pPr>
                  <w:r w:rsidRPr="00210B6B">
                    <w:rPr>
                      <w:rFonts w:ascii="Arial" w:hAnsi="Arial" w:cs="Cambria"/>
                      <w:snapToGrid/>
                      <w:sz w:val="16"/>
                      <w:lang w:val="en-US" w:eastAsia="nl-BE" w:bidi="nl-BE"/>
                    </w:rPr>
                    <w:t>ISIN: FR0010667147 / Ticker: COFA</w:t>
                  </w:r>
                </w:p>
                <w:p w:rsidR="000F4543" w:rsidRDefault="00210B6B" w:rsidP="001D284A">
                  <w:pPr>
                    <w:widowControl w:val="0"/>
                    <w:autoSpaceDE w:val="0"/>
                    <w:autoSpaceDN w:val="0"/>
                    <w:adjustRightInd w:val="0"/>
                    <w:spacing w:line="240" w:lineRule="atLeast"/>
                    <w:ind w:right="1587"/>
                    <w:jc w:val="right"/>
                    <w:rPr>
                      <w:rFonts w:ascii="Arial" w:hAnsi="Arial" w:cs="Arial"/>
                      <w:snapToGrid/>
                      <w:sz w:val="16"/>
                      <w:szCs w:val="18"/>
                      <w:lang w:val="en-US" w:eastAsia="nl-BE" w:bidi="nl-BE"/>
                    </w:rPr>
                  </w:pPr>
                  <w:r>
                    <w:rPr>
                      <w:rFonts w:ascii="Arial" w:hAnsi="Arial" w:cs="Arial"/>
                      <w:noProof/>
                      <w:snapToGrid/>
                      <w:sz w:val="16"/>
                      <w:szCs w:val="18"/>
                      <w:lang w:val="fr-BE" w:eastAsia="fr-BE"/>
                    </w:rPr>
                    <w:drawing>
                      <wp:inline distT="0" distB="0" distL="0" distR="0" wp14:anchorId="1A33D228" wp14:editId="511215C8">
                        <wp:extent cx="518160" cy="518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p w:rsidR="001D284A" w:rsidRPr="001D284A" w:rsidRDefault="001D284A" w:rsidP="001D284A">
                  <w:pPr>
                    <w:widowControl w:val="0"/>
                    <w:autoSpaceDE w:val="0"/>
                    <w:autoSpaceDN w:val="0"/>
                    <w:adjustRightInd w:val="0"/>
                    <w:spacing w:line="240" w:lineRule="atLeast"/>
                    <w:ind w:right="1587"/>
                    <w:jc w:val="right"/>
                    <w:rPr>
                      <w:rFonts w:ascii="Arial" w:hAnsi="Arial" w:cs="Arial"/>
                      <w:snapToGrid/>
                      <w:sz w:val="16"/>
                      <w:szCs w:val="18"/>
                      <w:lang w:val="en-US" w:eastAsia="nl-BE" w:bidi="nl-BE"/>
                    </w:rPr>
                  </w:pPr>
                </w:p>
              </w:tc>
            </w:tr>
          </w:tbl>
          <w:p w:rsidR="000F4543" w:rsidRPr="00673AA0" w:rsidRDefault="000F4543" w:rsidP="00D859C3">
            <w:pPr>
              <w:spacing w:line="220" w:lineRule="atLeast"/>
              <w:jc w:val="both"/>
              <w:rPr>
                <w:rFonts w:ascii="Arial" w:hAnsi="Arial" w:cs="Arial"/>
                <w:b/>
                <w:color w:val="000000"/>
                <w:sz w:val="18"/>
                <w:szCs w:val="18"/>
              </w:rPr>
            </w:pPr>
          </w:p>
        </w:tc>
      </w:tr>
    </w:tbl>
    <w:p w:rsidR="003F1689" w:rsidRPr="00196EE2" w:rsidRDefault="003F1689" w:rsidP="00151B51">
      <w:pPr>
        <w:pStyle w:val="Default"/>
        <w:suppressAutoHyphens/>
        <w:spacing w:line="280" w:lineRule="exact"/>
        <w:jc w:val="both"/>
        <w:rPr>
          <w:color w:val="1F497D"/>
          <w:sz w:val="20"/>
          <w:szCs w:val="20"/>
          <w:lang w:val="nl-BE"/>
        </w:rPr>
      </w:pPr>
    </w:p>
    <w:sectPr w:rsidR="003F1689" w:rsidRPr="00196EE2" w:rsidSect="006F4ECA">
      <w:headerReference w:type="default" r:id="rId15"/>
      <w:headerReference w:type="first" r:id="rId16"/>
      <w:footerReference w:type="first" r:id="rId17"/>
      <w:pgSz w:w="11900" w:h="16840"/>
      <w:pgMar w:top="1165"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00" w:rsidRPr="006E5C7C" w:rsidRDefault="00A12200">
      <w:r w:rsidRPr="006E5C7C">
        <w:separator/>
      </w:r>
    </w:p>
  </w:endnote>
  <w:endnote w:type="continuationSeparator" w:id="0">
    <w:p w:rsidR="00A12200" w:rsidRPr="006E5C7C" w:rsidRDefault="00A12200">
      <w:r w:rsidRPr="006E5C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7C" w:rsidRPr="006E5C7C" w:rsidRDefault="00FA14E8">
    <w:pPr>
      <w:pStyle w:val="Footer"/>
      <w:spacing w:line="180" w:lineRule="exact"/>
      <w:rPr>
        <w:color w:val="17274B"/>
        <w:sz w:val="14"/>
      </w:rPr>
    </w:pPr>
    <w:r w:rsidRPr="006E5C7C">
      <w:rPr>
        <w:color w:val="17274B"/>
        <w:sz w:val="14"/>
      </w:rPr>
      <w:fldChar w:fldCharType="begin"/>
    </w:r>
    <w:r w:rsidR="006E5C7C" w:rsidRPr="006E5C7C">
      <w:rPr>
        <w:color w:val="17274B"/>
        <w:sz w:val="14"/>
      </w:rPr>
      <w:instrText xml:space="preserve"> MACROBUTTON Remplir POSTAL ADDRESS </w:instrText>
    </w:r>
    <w:r w:rsidRPr="006E5C7C">
      <w:rPr>
        <w:color w:val="17274B"/>
        <w:sz w:val="14"/>
      </w:rPr>
      <w:fldChar w:fldCharType="end"/>
    </w:r>
  </w:p>
  <w:p w:rsidR="006E5C7C" w:rsidRPr="006E5C7C" w:rsidRDefault="006E5C7C">
    <w:pPr>
      <w:pStyle w:val="Footer"/>
      <w:spacing w:line="180" w:lineRule="exact"/>
      <w:rPr>
        <w:color w:val="17274B"/>
        <w:sz w:val="14"/>
      </w:rPr>
    </w:pPr>
    <w:r w:rsidRPr="006E5C7C">
      <w:rPr>
        <w:noProof/>
        <w:color w:val="17274B"/>
        <w:sz w:val="14"/>
      </w:rPr>
      <w:t>12 COURS MICHELET - LA DÉFENSE 10 - 92800 PUTEAUX - FRANCE</w:t>
    </w:r>
  </w:p>
  <w:p w:rsidR="006E5C7C" w:rsidRPr="006E5C7C" w:rsidRDefault="006E5C7C">
    <w:pPr>
      <w:pStyle w:val="Footer"/>
      <w:spacing w:line="180" w:lineRule="exact"/>
      <w:rPr>
        <w:color w:val="17274B"/>
        <w:sz w:val="14"/>
      </w:rPr>
    </w:pPr>
    <w:r w:rsidRPr="006E5C7C">
      <w:rPr>
        <w:noProof/>
        <w:color w:val="17274B"/>
        <w:sz w:val="14"/>
      </w:rPr>
      <w:t xml:space="preserve">T. </w:t>
    </w:r>
    <w:r w:rsidR="00FA14E8" w:rsidRPr="006E5C7C">
      <w:rPr>
        <w:noProof/>
        <w:color w:val="17274B"/>
        <w:sz w:val="14"/>
      </w:rPr>
      <w:fldChar w:fldCharType="begin"/>
    </w:r>
    <w:r w:rsidRPr="006E5C7C">
      <w:rPr>
        <w:noProof/>
        <w:color w:val="17274B"/>
        <w:sz w:val="14"/>
      </w:rPr>
      <w:instrText xml:space="preserve"> MACROBUTTON Remplir +33 (0)1 00 00 00 00  </w:instrText>
    </w:r>
    <w:r w:rsidR="00FA14E8" w:rsidRPr="006E5C7C">
      <w:rPr>
        <w:noProof/>
        <w:color w:val="17274B"/>
        <w:sz w:val="14"/>
      </w:rPr>
      <w:fldChar w:fldCharType="end"/>
    </w:r>
    <w:r w:rsidRPr="006E5C7C">
      <w:rPr>
        <w:noProof/>
        <w:color w:val="17274B"/>
        <w:sz w:val="14"/>
      </w:rPr>
      <w:t xml:space="preserve">- M. </w:t>
    </w:r>
    <w:r w:rsidR="00FA14E8" w:rsidRPr="006E5C7C">
      <w:rPr>
        <w:noProof/>
        <w:color w:val="17274B"/>
        <w:sz w:val="14"/>
      </w:rPr>
      <w:fldChar w:fldCharType="begin"/>
    </w:r>
    <w:r w:rsidRPr="006E5C7C">
      <w:rPr>
        <w:noProof/>
        <w:color w:val="17274B"/>
        <w:sz w:val="14"/>
      </w:rPr>
      <w:instrText xml:space="preserve"> MACROBUTTON Remplir +33 (0)6 00 00 00 00 </w:instrText>
    </w:r>
    <w:r w:rsidR="00FA14E8" w:rsidRPr="006E5C7C">
      <w:rPr>
        <w:noProof/>
        <w:color w:val="17274B"/>
        <w:sz w:val="14"/>
      </w:rPr>
      <w:fldChar w:fldCharType="end"/>
    </w:r>
    <w:r w:rsidRPr="006E5C7C">
      <w:rPr>
        <w:noProof/>
        <w:color w:val="17274B"/>
        <w:sz w:val="14"/>
      </w:rPr>
      <w:t xml:space="preserve"> - F. </w:t>
    </w:r>
    <w:r w:rsidR="00FA14E8" w:rsidRPr="006E5C7C">
      <w:rPr>
        <w:noProof/>
        <w:color w:val="17274B"/>
        <w:sz w:val="14"/>
      </w:rPr>
      <w:fldChar w:fldCharType="begin"/>
    </w:r>
    <w:r w:rsidRPr="006E5C7C">
      <w:rPr>
        <w:noProof/>
        <w:color w:val="17274B"/>
        <w:sz w:val="14"/>
      </w:rPr>
      <w:instrText xml:space="preserve"> MACROBUTTON Remplir +33 (0)1 00 00 00 00 </w:instrText>
    </w:r>
    <w:r w:rsidR="00FA14E8" w:rsidRPr="006E5C7C">
      <w:rPr>
        <w:noProof/>
        <w:color w:val="17274B"/>
        <w:sz w:val="14"/>
      </w:rPr>
      <w:fldChar w:fldCharType="end"/>
    </w:r>
  </w:p>
  <w:p w:rsidR="006E5C7C" w:rsidRPr="006E5C7C" w:rsidRDefault="006E5C7C">
    <w:pPr>
      <w:pStyle w:val="Footer"/>
      <w:spacing w:line="180" w:lineRule="exact"/>
      <w:rPr>
        <w:color w:val="17274B"/>
        <w:sz w:val="14"/>
      </w:rPr>
    </w:pPr>
    <w:r w:rsidRPr="006E5C7C">
      <w:rPr>
        <w:noProof/>
        <w:color w:val="17274B"/>
        <w:sz w:val="14"/>
      </w:rPr>
      <w:t>www.coface.fr</w:t>
    </w:r>
  </w:p>
  <w:p w:rsidR="006E5C7C" w:rsidRPr="006E5C7C" w:rsidRDefault="006E5C7C">
    <w:pPr>
      <w:pStyle w:val="Footer"/>
      <w:spacing w:line="180" w:lineRule="exact"/>
      <w:rPr>
        <w:color w:val="17274B"/>
        <w:sz w:val="12"/>
      </w:rPr>
    </w:pPr>
    <w:r w:rsidRPr="006E5C7C">
      <w:rPr>
        <w:noProof/>
        <w:color w:val="17274B"/>
        <w:sz w:val="12"/>
      </w:rPr>
      <w:t>COMPAGNIE FRANÇAISE D’ASSURANCE POUR LE COMMERCE EXTÉRIEUR</w:t>
    </w:r>
    <w:r w:rsidRPr="006E5C7C">
      <w:rPr>
        <w:color w:val="17274B"/>
        <w:sz w:val="12"/>
      </w:rPr>
      <w:t xml:space="preserve"> </w:t>
    </w:r>
  </w:p>
  <w:p w:rsidR="006E5C7C" w:rsidRPr="006E5C7C" w:rsidRDefault="006E5C7C">
    <w:pPr>
      <w:pStyle w:val="Footer"/>
      <w:spacing w:line="180" w:lineRule="exact"/>
      <w:rPr>
        <w:color w:val="17274B"/>
        <w:sz w:val="12"/>
      </w:rPr>
    </w:pPr>
    <w:r w:rsidRPr="006E5C7C">
      <w:rPr>
        <w:noProof/>
        <w:color w:val="17274B"/>
        <w:sz w:val="12"/>
      </w:rPr>
      <w:t>S.A. AU CAPITAL DE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00" w:rsidRPr="006E5C7C" w:rsidRDefault="00A12200">
      <w:r w:rsidRPr="006E5C7C">
        <w:separator/>
      </w:r>
    </w:p>
  </w:footnote>
  <w:footnote w:type="continuationSeparator" w:id="0">
    <w:p w:rsidR="00A12200" w:rsidRPr="006E5C7C" w:rsidRDefault="00A12200">
      <w:r w:rsidRPr="006E5C7C">
        <w:continuationSeparator/>
      </w:r>
    </w:p>
  </w:footnote>
  <w:footnote w:id="1">
    <w:p w:rsidR="003D6538" w:rsidRPr="00151B51" w:rsidRDefault="003D6538">
      <w:pPr>
        <w:pStyle w:val="FootnoteText"/>
        <w:rPr>
          <w:rFonts w:ascii="Arial" w:hAnsi="Arial" w:cs="Arial"/>
          <w:sz w:val="16"/>
          <w:szCs w:val="16"/>
        </w:rPr>
      </w:pPr>
      <w:r w:rsidRPr="00151B51">
        <w:rPr>
          <w:rStyle w:val="FootnoteReference"/>
          <w:rFonts w:ascii="Arial" w:hAnsi="Arial" w:cs="Arial"/>
          <w:sz w:val="16"/>
          <w:szCs w:val="16"/>
        </w:rPr>
        <w:footnoteRef/>
      </w:r>
      <w:r w:rsidRPr="00151B51">
        <w:rPr>
          <w:rFonts w:ascii="Arial" w:hAnsi="Arial" w:cs="Arial"/>
          <w:sz w:val="16"/>
          <w:szCs w:val="16"/>
        </w:rPr>
        <w:t xml:space="preserve"> </w:t>
      </w:r>
      <w:r w:rsidR="001871E5">
        <w:rPr>
          <w:rFonts w:ascii="Arial" w:hAnsi="Arial" w:cs="Arial"/>
          <w:sz w:val="16"/>
          <w:szCs w:val="16"/>
        </w:rPr>
        <w:t>Bron: IMF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7C" w:rsidRPr="006E5C7C" w:rsidRDefault="00DF46E9">
    <w:pPr>
      <w:pStyle w:val="Header"/>
    </w:pPr>
    <w:r>
      <w:rPr>
        <w:noProof/>
        <w:snapToGrid/>
        <w:lang w:val="fr-BE" w:eastAsia="fr-BE"/>
      </w:rPr>
      <mc:AlternateContent>
        <mc:Choice Requires="wps">
          <w:drawing>
            <wp:anchor distT="0" distB="0" distL="114300" distR="114300" simplePos="0" relativeHeight="251659776" behindDoc="1" locked="0" layoutInCell="1" allowOverlap="1">
              <wp:simplePos x="0" y="0"/>
              <wp:positionH relativeFrom="column">
                <wp:posOffset>-4445</wp:posOffset>
              </wp:positionH>
              <wp:positionV relativeFrom="page">
                <wp:posOffset>1427480</wp:posOffset>
              </wp:positionV>
              <wp:extent cx="5755640" cy="330835"/>
              <wp:effectExtent l="0" t="0" r="1651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a:ext uri="{FAA26D3D-D897-4be2-8F04-BA451C77F1D7}"/>
                        <a:ext uri="{C572A759-6A51-4108-AA02-DFA0A04FC94B}"/>
                      </a:extLst>
                    </wps:spPr>
                    <wps:txbx>
                      <w:txbxContent>
                        <w:p w:rsidR="002E599E" w:rsidRPr="00C0461B" w:rsidRDefault="00196EE2" w:rsidP="00196EE2">
                          <w:pPr>
                            <w:spacing w:line="270" w:lineRule="exact"/>
                            <w:jc w:val="center"/>
                            <w:rPr>
                              <w:rFonts w:ascii="Arial" w:hAnsi="Arial" w:cs="Arial"/>
                              <w:b/>
                              <w:bCs/>
                              <w:color w:val="4FA76E"/>
                              <w:spacing w:val="260"/>
                              <w:sz w:val="26"/>
                              <w:szCs w:val="26"/>
                            </w:rPr>
                          </w:pPr>
                          <w:r>
                            <w:rPr>
                              <w:rFonts w:ascii="Arial" w:hAnsi="Arial" w:cs="Arial"/>
                              <w:b/>
                              <w:bCs/>
                              <w:color w:val="4FA76E"/>
                              <w:spacing w:val="260"/>
                              <w:sz w:val="26"/>
                              <w:szCs w:val="26"/>
                            </w:rPr>
                            <w:t>PERSBERICHT</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Zone de texte 3" o:spid="_x0000_s1026" type="#_x0000_t202" style="position:absolute;margin-left:-.35pt;margin-top:112.4pt;width:453.2pt;height:2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s1iQIAAOcEAAAOAAAAZHJzL2Uyb0RvYy54bWysVN9vmzAQfp+0/8HyOwUSCCkqqUgQ06So&#10;rdROlfbmGJOgge3ZTqGr9r/vbELTdXua9uIcd9/9vi9X10PXoiemdCN4hsOLACPGqagavs/wl4fS&#10;W2KkDeEVaQVnGX5mGl+vPn646mXKZuIg2oopBEG4TnuZ4YMxMvV9TQ+sI/pCSMbBWAvVEQOfau9X&#10;ivQQvWv9WRAs/F6oSipBmdagLUYjXrn4dc2oua1rzQxqMwy1Gfcq9+7s66+uSLpXRB4aeiqD/EMV&#10;HWk4JH0NVRBD0FE1f4TqGqqEFrW5oKLzRV03lLkeoJsweNfN/YFI5nqB4Wj5Oib9/8LSm6c7hZoq&#10;w3OMOOlgRV9hUahiyLDBMDS3I+qlTgF5LwFrhrUYYNWuXS23gn7TAPHfYEYHDWg7kqFWnf2FZhE4&#10;whaeXycPKRAFZZzE8SICEwXbfB4s57HN65+9pdLmExMdskKGFWzWVUCettqM0Alik3FRNm0LepK2&#10;/DcFxBw1zJ3H6E1SqAREi7Q1udW9lHk+WxTzwiuWl4kX7djMW5ZB5K3zKA43SVKGRfJzPKGz0yZO&#10;ZnkSX3qLPA69KAyWXp4HM68o8yAPonJzGa2dExQyJXXDG+dlx2iG3QClW3EnqmcYuhLj5WpJywYG&#10;sCXa3BEFpwozA/qZW3jqVvQZFicJo4NQP/6mt3i4ILBi1MPpZ1h/PxLFMGo/c7gtyxMnRNAKfKhJ&#10;u5sEfuw2AhgVArkldaLFmXYSayW6R2BmbjOBiXAK+TJsJnFjRhICsynLcwcCRkhitvxe0um+7Eof&#10;hkei5Gnv9ihvxEQMkr5b/4gd950fjagbdxvnSZ4OFdjkruvEfEvXt98Odf5/Wv0CAAD//wMAUEsD&#10;BBQABgAIAAAAIQA9SB8i2gAAAAkBAAAPAAAAZHJzL2Rvd25yZXYueG1sTI/BTsMwEETvSPyDtUjc&#10;WocIEhriVCiIM9Aizk68JBH2OrKdNvw9ywmOOzOafVPvV2fFCUOcPCm42WYgkHpvJhoUvB+fN/cg&#10;YtJktPWECr4xwr65vKh1ZfyZ3vB0SIPgEoqVVjCmNFdSxn5Ep+PWz0jsffrgdOIzDNIEfeZyZ2We&#10;ZYV0eiL+MOoZ2xH7r8PiFExd655CubT9B9rXl8VQYQIpdX21Pj6ASLimvzD84jM6NMzU+YVMFFbB&#10;puSggjy/5QXs77I7VjpWymIHsqnl/wXNDwAAAP//AwBQSwECLQAUAAYACAAAACEAtoM4kv4AAADh&#10;AQAAEwAAAAAAAAAAAAAAAAAAAAAAW0NvbnRlbnRfVHlwZXNdLnhtbFBLAQItABQABgAIAAAAIQA4&#10;/SH/1gAAAJQBAAALAAAAAAAAAAAAAAAAAC8BAABfcmVscy8ucmVsc1BLAQItABQABgAIAAAAIQBF&#10;ebs1iQIAAOcEAAAOAAAAAAAAAAAAAAAAAC4CAABkcnMvZTJvRG9jLnhtbFBLAQItABQABgAIAAAA&#10;IQA9SB8i2gAAAAkBAAAPAAAAAAAAAAAAAAAAAOMEAABkcnMvZG93bnJldi54bWxQSwUGAAAAAAQA&#10;BADzAAAA6gUAAAAA&#10;" filled="f" stroked="f">
              <v:path arrowok="t"/>
              <v:textbox inset="0,,0,0">
                <w:txbxContent>
                  <w:p w:rsidR="002E599E" w:rsidRPr="00C0461B" w:rsidRDefault="00196EE2" w:rsidP="00196EE2">
                    <w:pPr>
                      <w:spacing w:line="270" w:lineRule="exact"/>
                      <w:jc w:val="center"/>
                      <w:rPr>
                        <w:rFonts w:ascii="Arial" w:hAnsi="Arial" w:cs="Arial"/>
                        <w:b/>
                        <w:bCs/>
                        <w:color w:val="4FA76E"/>
                        <w:spacing w:val="260"/>
                        <w:sz w:val="26"/>
                        <w:szCs w:val="26"/>
                      </w:rPr>
                    </w:pPr>
                    <w:r>
                      <w:rPr>
                        <w:rFonts w:ascii="Arial" w:hAnsi="Arial" w:cs="Arial"/>
                        <w:b/>
                        <w:bCs/>
                        <w:color w:val="4FA76E"/>
                        <w:spacing w:val="260"/>
                        <w:sz w:val="26"/>
                        <w:szCs w:val="26"/>
                      </w:rPr>
                      <w:t>PERSBERICHT</w:t>
                    </w:r>
                  </w:p>
                </w:txbxContent>
              </v:textbox>
              <w10:wrap anchory="page"/>
            </v:shape>
          </w:pict>
        </mc:Fallback>
      </mc:AlternateContent>
    </w:r>
    <w:r w:rsidR="0018347A">
      <w:rPr>
        <w:noProof/>
        <w:snapToGrid/>
        <w:lang w:val="fr-BE" w:eastAsia="fr-BE"/>
      </w:rPr>
      <w:drawing>
        <wp:anchor distT="0" distB="0" distL="114300" distR="114300" simplePos="0" relativeHeight="251655680" behindDoc="1" locked="0" layoutInCell="1" allowOverlap="1">
          <wp:simplePos x="0" y="0"/>
          <wp:positionH relativeFrom="column">
            <wp:posOffset>-458470</wp:posOffset>
          </wp:positionH>
          <wp:positionV relativeFrom="page">
            <wp:posOffset>585470</wp:posOffset>
          </wp:positionV>
          <wp:extent cx="5762625" cy="1316355"/>
          <wp:effectExtent l="19050" t="0" r="0" b="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srcRect/>
                  <a:stretch>
                    <a:fillRect/>
                  </a:stretch>
                </pic:blipFill>
                <pic:spPr bwMode="auto">
                  <a:xfrm>
                    <a:off x="0" y="0"/>
                    <a:ext cx="5762625" cy="1316355"/>
                  </a:xfrm>
                  <a:prstGeom prst="rect">
                    <a:avLst/>
                  </a:prstGeom>
                  <a:noFill/>
                  <a:ln w="9525">
                    <a:noFill/>
                    <a:miter lim="800000"/>
                    <a:headEnd/>
                    <a:tailEnd/>
                  </a:ln>
                </pic:spPr>
              </pic:pic>
            </a:graphicData>
          </a:graphic>
        </wp:anchor>
      </w:drawing>
    </w:r>
    <w:r>
      <w:rPr>
        <w:noProof/>
        <w:snapToGrid/>
        <w:lang w:val="fr-BE" w:eastAsia="fr-BE"/>
      </w:rPr>
      <mc:AlternateContent>
        <mc:Choice Requires="wps">
          <w:drawing>
            <wp:anchor distT="4294967294" distB="4294967294" distL="114300" distR="114300" simplePos="0" relativeHeight="251656704" behindDoc="0" locked="0" layoutInCell="1" allowOverlap="1">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margin">
                <wp14:pctWidth>0</wp14:pctWidth>
              </wp14:sizeRelH>
              <wp14:sizeRelV relativeFrom="page">
                <wp14:pctHeight>0</wp14:pctHeight>
              </wp14:sizeRelV>
            </wp:anchor>
          </w:drawing>
        </mc:Choice>
        <mc:Fallback xmlns="">
          <w:pict>
            <v:line id="Connecteur droit 25"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7C" w:rsidRPr="006E5C7C" w:rsidRDefault="0018347A">
    <w:pPr>
      <w:pStyle w:val="Header"/>
    </w:pPr>
    <w:r>
      <w:rPr>
        <w:noProof/>
        <w:snapToGrid/>
        <w:lang w:val="fr-BE" w:eastAsia="fr-BE"/>
      </w:rPr>
      <w:drawing>
        <wp:anchor distT="0" distB="0" distL="114300" distR="114300" simplePos="0" relativeHeight="251658752" behindDoc="1" locked="0" layoutInCell="1" allowOverlap="1">
          <wp:simplePos x="0" y="0"/>
          <wp:positionH relativeFrom="column">
            <wp:posOffset>1450340</wp:posOffset>
          </wp:positionH>
          <wp:positionV relativeFrom="page">
            <wp:posOffset>617220</wp:posOffset>
          </wp:positionV>
          <wp:extent cx="1907540" cy="463550"/>
          <wp:effectExtent l="19050" t="0" r="0" b="0"/>
          <wp:wrapNone/>
          <wp:docPr id="4"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srcRect/>
                  <a:stretch>
                    <a:fillRect/>
                  </a:stretch>
                </pic:blipFill>
                <pic:spPr bwMode="auto">
                  <a:xfrm>
                    <a:off x="0" y="0"/>
                    <a:ext cx="1907540" cy="463550"/>
                  </a:xfrm>
                  <a:prstGeom prst="rect">
                    <a:avLst/>
                  </a:prstGeom>
                  <a:noFill/>
                  <a:ln w="9525">
                    <a:noFill/>
                    <a:miter lim="800000"/>
                    <a:headEnd/>
                    <a:tailEnd/>
                  </a:ln>
                </pic:spPr>
              </pic:pic>
            </a:graphicData>
          </a:graphic>
        </wp:anchor>
      </w:drawing>
    </w:r>
    <w:r w:rsidR="00DF46E9">
      <w:rPr>
        <w:noProof/>
        <w:snapToGrid/>
        <w:lang w:val="fr-BE" w:eastAsia="fr-BE"/>
      </w:rPr>
      <mc:AlternateContent>
        <mc:Choice Requires="wps">
          <w:drawing>
            <wp:anchor distT="4294967294" distB="4294967294" distL="114300" distR="114300" simplePos="0" relativeHeight="251657728" behindDoc="0" locked="0" layoutInCell="1" allowOverlap="1">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margin">
                <wp14:pctWidth>0</wp14:pctWidth>
              </wp14:sizeRelH>
              <wp14:sizeRelV relativeFrom="page">
                <wp14:pctHeight>0</wp14:pctHeight>
              </wp14:sizeRelV>
            </wp:anchor>
          </w:drawing>
        </mc:Choice>
        <mc:Fallback xmlns="">
          <w:pict>
            <v:line id="Connecteur droit 29"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8467459"/>
    <w:multiLevelType w:val="hybridMultilevel"/>
    <w:tmpl w:val="B6021E4C"/>
    <w:lvl w:ilvl="0" w:tplc="43627C52">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330760A0"/>
    <w:multiLevelType w:val="hybridMultilevel"/>
    <w:tmpl w:val="777AEB88"/>
    <w:lvl w:ilvl="0" w:tplc="76DA2EAA">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BAC3224"/>
    <w:multiLevelType w:val="hybridMultilevel"/>
    <w:tmpl w:val="7BFABDCC"/>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E52BAC"/>
    <w:multiLevelType w:val="hybridMultilevel"/>
    <w:tmpl w:val="33A0F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BE4CB5"/>
    <w:multiLevelType w:val="hybridMultilevel"/>
    <w:tmpl w:val="E1A07A1A"/>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696D5D"/>
    <w:multiLevelType w:val="hybridMultilevel"/>
    <w:tmpl w:val="D4788DAA"/>
    <w:lvl w:ilvl="0" w:tplc="8DA2EBD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6D"/>
    <w:rsid w:val="00040A6C"/>
    <w:rsid w:val="000449E4"/>
    <w:rsid w:val="000518D8"/>
    <w:rsid w:val="00054A75"/>
    <w:rsid w:val="00073862"/>
    <w:rsid w:val="000A74B1"/>
    <w:rsid w:val="000F4543"/>
    <w:rsid w:val="00112120"/>
    <w:rsid w:val="001210B7"/>
    <w:rsid w:val="001245A6"/>
    <w:rsid w:val="00151B51"/>
    <w:rsid w:val="0018347A"/>
    <w:rsid w:val="001871E5"/>
    <w:rsid w:val="00196EE2"/>
    <w:rsid w:val="001B0C6C"/>
    <w:rsid w:val="001C708C"/>
    <w:rsid w:val="001D284A"/>
    <w:rsid w:val="00210B6B"/>
    <w:rsid w:val="00222077"/>
    <w:rsid w:val="00230F4C"/>
    <w:rsid w:val="00242854"/>
    <w:rsid w:val="00291BE4"/>
    <w:rsid w:val="002A0B88"/>
    <w:rsid w:val="002D6B99"/>
    <w:rsid w:val="002E0FFE"/>
    <w:rsid w:val="002E599E"/>
    <w:rsid w:val="00301775"/>
    <w:rsid w:val="00306C0B"/>
    <w:rsid w:val="00321739"/>
    <w:rsid w:val="00321F75"/>
    <w:rsid w:val="00333B07"/>
    <w:rsid w:val="00363408"/>
    <w:rsid w:val="00365CB2"/>
    <w:rsid w:val="003A6BB4"/>
    <w:rsid w:val="003B4AC6"/>
    <w:rsid w:val="003B76A1"/>
    <w:rsid w:val="003C7E85"/>
    <w:rsid w:val="003D1959"/>
    <w:rsid w:val="003D6538"/>
    <w:rsid w:val="003E24A9"/>
    <w:rsid w:val="003F1689"/>
    <w:rsid w:val="00403032"/>
    <w:rsid w:val="004674B5"/>
    <w:rsid w:val="004A600F"/>
    <w:rsid w:val="004B75AB"/>
    <w:rsid w:val="004E0F54"/>
    <w:rsid w:val="004E2B77"/>
    <w:rsid w:val="004E6122"/>
    <w:rsid w:val="005120E5"/>
    <w:rsid w:val="00514BD5"/>
    <w:rsid w:val="00531A6D"/>
    <w:rsid w:val="00531C2D"/>
    <w:rsid w:val="00533B8E"/>
    <w:rsid w:val="005458D5"/>
    <w:rsid w:val="00574E73"/>
    <w:rsid w:val="005947DB"/>
    <w:rsid w:val="005A29F3"/>
    <w:rsid w:val="005A3774"/>
    <w:rsid w:val="005B443E"/>
    <w:rsid w:val="005D0B8A"/>
    <w:rsid w:val="005D52F6"/>
    <w:rsid w:val="005E0AAF"/>
    <w:rsid w:val="00602A56"/>
    <w:rsid w:val="0062221E"/>
    <w:rsid w:val="0062273B"/>
    <w:rsid w:val="00651851"/>
    <w:rsid w:val="006975CB"/>
    <w:rsid w:val="006A66DA"/>
    <w:rsid w:val="006B3310"/>
    <w:rsid w:val="006C61DB"/>
    <w:rsid w:val="006D3AFF"/>
    <w:rsid w:val="006E5C7C"/>
    <w:rsid w:val="006F4ECA"/>
    <w:rsid w:val="00703E93"/>
    <w:rsid w:val="00760B8E"/>
    <w:rsid w:val="007658DD"/>
    <w:rsid w:val="007674C6"/>
    <w:rsid w:val="00767F0C"/>
    <w:rsid w:val="0078014F"/>
    <w:rsid w:val="00780F5B"/>
    <w:rsid w:val="00785591"/>
    <w:rsid w:val="0079608D"/>
    <w:rsid w:val="007D5DA4"/>
    <w:rsid w:val="00804212"/>
    <w:rsid w:val="0081402F"/>
    <w:rsid w:val="00821542"/>
    <w:rsid w:val="00824EAA"/>
    <w:rsid w:val="008948BB"/>
    <w:rsid w:val="008D0394"/>
    <w:rsid w:val="008E3B77"/>
    <w:rsid w:val="008E5284"/>
    <w:rsid w:val="009376D2"/>
    <w:rsid w:val="009707CE"/>
    <w:rsid w:val="0097111E"/>
    <w:rsid w:val="0097719C"/>
    <w:rsid w:val="009E0334"/>
    <w:rsid w:val="009E3A4A"/>
    <w:rsid w:val="00A12200"/>
    <w:rsid w:val="00A20FF8"/>
    <w:rsid w:val="00A27852"/>
    <w:rsid w:val="00A812DD"/>
    <w:rsid w:val="00A83CBF"/>
    <w:rsid w:val="00A87DD9"/>
    <w:rsid w:val="00A97628"/>
    <w:rsid w:val="00AE1610"/>
    <w:rsid w:val="00AE3B7B"/>
    <w:rsid w:val="00AE6CA1"/>
    <w:rsid w:val="00B2214C"/>
    <w:rsid w:val="00B512A6"/>
    <w:rsid w:val="00B84694"/>
    <w:rsid w:val="00BA4494"/>
    <w:rsid w:val="00BB573E"/>
    <w:rsid w:val="00BB729C"/>
    <w:rsid w:val="00BC215C"/>
    <w:rsid w:val="00BE2604"/>
    <w:rsid w:val="00BF3F3E"/>
    <w:rsid w:val="00C60D49"/>
    <w:rsid w:val="00C723C9"/>
    <w:rsid w:val="00C75B95"/>
    <w:rsid w:val="00C763F0"/>
    <w:rsid w:val="00C950F1"/>
    <w:rsid w:val="00CD216D"/>
    <w:rsid w:val="00CD3B1C"/>
    <w:rsid w:val="00D07A7F"/>
    <w:rsid w:val="00D236FB"/>
    <w:rsid w:val="00D24B6A"/>
    <w:rsid w:val="00D31D86"/>
    <w:rsid w:val="00D42945"/>
    <w:rsid w:val="00D51D2A"/>
    <w:rsid w:val="00D60A49"/>
    <w:rsid w:val="00D72EC2"/>
    <w:rsid w:val="00D74879"/>
    <w:rsid w:val="00D80AE2"/>
    <w:rsid w:val="00D936C2"/>
    <w:rsid w:val="00D97B16"/>
    <w:rsid w:val="00DD63F9"/>
    <w:rsid w:val="00DF46E9"/>
    <w:rsid w:val="00E02854"/>
    <w:rsid w:val="00E1700A"/>
    <w:rsid w:val="00E84618"/>
    <w:rsid w:val="00E860F8"/>
    <w:rsid w:val="00E938F5"/>
    <w:rsid w:val="00E950B0"/>
    <w:rsid w:val="00EA106A"/>
    <w:rsid w:val="00EB478F"/>
    <w:rsid w:val="00F24E80"/>
    <w:rsid w:val="00F26627"/>
    <w:rsid w:val="00F3552E"/>
    <w:rsid w:val="00F44014"/>
    <w:rsid w:val="00F76A9E"/>
    <w:rsid w:val="00F82095"/>
    <w:rsid w:val="00F92C8E"/>
    <w:rsid w:val="00FA14E8"/>
    <w:rsid w:val="00FC1459"/>
    <w:rsid w:val="00FE35F3"/>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7F"/>
    <w:rPr>
      <w:snapToGrid w:val="0"/>
      <w:sz w:val="24"/>
      <w:szCs w:val="24"/>
      <w:lang w:val="fr-FR" w:eastAsia="fr-FR"/>
    </w:rPr>
  </w:style>
  <w:style w:type="paragraph" w:styleId="Heading1">
    <w:name w:val="heading 1"/>
    <w:basedOn w:val="Normal"/>
    <w:next w:val="Normal"/>
    <w:link w:val="Heading1Char"/>
    <w:uiPriority w:val="9"/>
    <w:qFormat/>
    <w:rsid w:val="00D07A7F"/>
    <w:pPr>
      <w:keepNext/>
      <w:spacing w:line="270" w:lineRule="exact"/>
      <w:jc w:val="center"/>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7A7F"/>
    <w:rPr>
      <w:rFonts w:eastAsia="Times New Roman" w:cs="Times New Roman"/>
      <w:b/>
      <w:bCs/>
      <w:snapToGrid/>
      <w:kern w:val="32"/>
      <w:sz w:val="32"/>
      <w:szCs w:val="32"/>
    </w:rPr>
  </w:style>
  <w:style w:type="paragraph" w:styleId="Header">
    <w:name w:val="header"/>
    <w:basedOn w:val="Normal"/>
    <w:link w:val="HeaderChar"/>
    <w:uiPriority w:val="99"/>
    <w:rsid w:val="00D07A7F"/>
    <w:pPr>
      <w:tabs>
        <w:tab w:val="center" w:pos="4536"/>
        <w:tab w:val="right" w:pos="9072"/>
      </w:tabs>
    </w:pPr>
  </w:style>
  <w:style w:type="character" w:customStyle="1" w:styleId="HeaderChar">
    <w:name w:val="Header Char"/>
    <w:link w:val="Header"/>
    <w:uiPriority w:val="99"/>
    <w:locked/>
    <w:rsid w:val="00D07A7F"/>
  </w:style>
  <w:style w:type="paragraph" w:styleId="Footer">
    <w:name w:val="footer"/>
    <w:basedOn w:val="Normal"/>
    <w:link w:val="FooterChar2"/>
    <w:uiPriority w:val="99"/>
    <w:rsid w:val="00D07A7F"/>
    <w:pPr>
      <w:tabs>
        <w:tab w:val="center" w:pos="4536"/>
        <w:tab w:val="right" w:pos="9072"/>
      </w:tabs>
    </w:pPr>
  </w:style>
  <w:style w:type="character" w:customStyle="1" w:styleId="FooterChar">
    <w:name w:val="Footer Char"/>
    <w:uiPriority w:val="99"/>
    <w:locked/>
    <w:rsid w:val="00D07A7F"/>
  </w:style>
  <w:style w:type="paragraph" w:customStyle="1" w:styleId="BalloonText1">
    <w:name w:val="Balloon Text1"/>
    <w:basedOn w:val="Normal"/>
    <w:link w:val="BodyTextChar"/>
    <w:uiPriority w:val="99"/>
    <w:semiHidden/>
    <w:rsid w:val="00D07A7F"/>
    <w:rPr>
      <w:rFonts w:ascii="Arial" w:hAnsi="Arial"/>
      <w:b/>
      <w:snapToGrid/>
      <w:color w:val="000000"/>
      <w:sz w:val="26"/>
      <w:szCs w:val="20"/>
      <w:lang w:val="en-GB"/>
    </w:rPr>
  </w:style>
  <w:style w:type="character" w:customStyle="1" w:styleId="BalloonTextChar">
    <w:name w:val="Balloon Text Char"/>
    <w:semiHidden/>
    <w:locked/>
    <w:rsid w:val="00D07A7F"/>
    <w:rPr>
      <w:rFonts w:ascii="Times New Roman" w:hAnsi="Times New Roman"/>
      <w:sz w:val="18"/>
    </w:rPr>
  </w:style>
  <w:style w:type="character" w:styleId="Hyperlink">
    <w:name w:val="Hyperlink"/>
    <w:uiPriority w:val="99"/>
    <w:semiHidden/>
    <w:rsid w:val="00D07A7F"/>
    <w:rPr>
      <w:color w:val="0000FF"/>
      <w:u w:val="single"/>
    </w:rPr>
  </w:style>
  <w:style w:type="paragraph" w:customStyle="1" w:styleId="textecontact">
    <w:name w:val="textecontact"/>
    <w:basedOn w:val="Normal"/>
    <w:rsid w:val="00D07A7F"/>
    <w:pPr>
      <w:spacing w:before="100" w:beforeAutospacing="1" w:after="100" w:afterAutospacing="1"/>
    </w:pPr>
    <w:rPr>
      <w:rFonts w:ascii="Times New Roman" w:hAnsi="Times New Roman"/>
    </w:rPr>
  </w:style>
  <w:style w:type="paragraph" w:styleId="BodyText">
    <w:name w:val="Body Text"/>
    <w:basedOn w:val="Normal"/>
    <w:uiPriority w:val="99"/>
    <w:semiHidden/>
    <w:rsid w:val="00D07A7F"/>
    <w:pPr>
      <w:suppressAutoHyphens/>
      <w:spacing w:line="270" w:lineRule="exact"/>
      <w:jc w:val="both"/>
    </w:pPr>
    <w:rPr>
      <w:rFonts w:ascii="Arial" w:hAnsi="Arial" w:cs="Arial"/>
      <w:b/>
      <w:bCs/>
      <w:color w:val="000000"/>
      <w:sz w:val="26"/>
      <w:szCs w:val="26"/>
      <w:lang w:val="en-GB"/>
    </w:rPr>
  </w:style>
  <w:style w:type="character" w:customStyle="1" w:styleId="BodyTextChar">
    <w:name w:val="Body Text Char"/>
    <w:link w:val="BalloonText1"/>
    <w:uiPriority w:val="99"/>
    <w:semiHidden/>
    <w:locked/>
    <w:rsid w:val="00D07A7F"/>
    <w:rPr>
      <w:rFonts w:ascii="Arial" w:hAnsi="Arial"/>
      <w:b/>
      <w:color w:val="000000"/>
      <w:sz w:val="26"/>
      <w:lang w:val="en-GB"/>
    </w:rPr>
  </w:style>
  <w:style w:type="paragraph" w:customStyle="1" w:styleId="Textecontact0">
    <w:name w:val="Texte contact"/>
    <w:basedOn w:val="Normal"/>
    <w:rsid w:val="00D07A7F"/>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rsid w:val="00D07A7F"/>
    <w:pPr>
      <w:framePr w:wrap="notBeside" w:y="12192"/>
      <w:spacing w:before="0" w:after="0"/>
      <w:ind w:left="0" w:right="0"/>
    </w:pPr>
    <w:rPr>
      <w:b/>
      <w:color w:val="000000"/>
    </w:rPr>
  </w:style>
  <w:style w:type="paragraph" w:styleId="FootnoteText">
    <w:name w:val="footnote text"/>
    <w:basedOn w:val="Normal"/>
    <w:link w:val="FootnoteTextChar"/>
    <w:uiPriority w:val="99"/>
    <w:semiHidden/>
    <w:rsid w:val="00D07A7F"/>
    <w:rPr>
      <w:sz w:val="20"/>
      <w:szCs w:val="20"/>
    </w:rPr>
  </w:style>
  <w:style w:type="character" w:customStyle="1" w:styleId="FootnoteTextChar">
    <w:name w:val="Footnote Text Char"/>
    <w:link w:val="FootnoteText"/>
    <w:uiPriority w:val="99"/>
    <w:semiHidden/>
    <w:locked/>
    <w:rsid w:val="00D07A7F"/>
  </w:style>
  <w:style w:type="character" w:styleId="FootnoteReference">
    <w:name w:val="footnote reference"/>
    <w:uiPriority w:val="99"/>
    <w:semiHidden/>
    <w:rsid w:val="00D07A7F"/>
    <w:rPr>
      <w:vertAlign w:val="superscript"/>
    </w:rPr>
  </w:style>
  <w:style w:type="paragraph" w:customStyle="1" w:styleId="ListParagraph1">
    <w:name w:val="List Paragraph1"/>
    <w:basedOn w:val="Normal"/>
    <w:qFormat/>
    <w:rsid w:val="00D07A7F"/>
    <w:pPr>
      <w:ind w:left="720"/>
      <w:contextualSpacing/>
    </w:pPr>
  </w:style>
  <w:style w:type="paragraph" w:styleId="NormalWeb">
    <w:name w:val="Normal (Web)"/>
    <w:basedOn w:val="Normal"/>
    <w:uiPriority w:val="99"/>
    <w:semiHidden/>
    <w:rsid w:val="00D07A7F"/>
    <w:pPr>
      <w:spacing w:before="100" w:beforeAutospacing="1" w:after="100" w:afterAutospacing="1"/>
    </w:pPr>
    <w:rPr>
      <w:rFonts w:ascii="Times New Roman" w:hAnsi="Times New Roman"/>
    </w:rPr>
  </w:style>
  <w:style w:type="character" w:customStyle="1" w:styleId="FooterChar1">
    <w:name w:val="Footer Char1"/>
    <w:uiPriority w:val="99"/>
    <w:locked/>
    <w:rsid w:val="00D07A7F"/>
    <w:rPr>
      <w:sz w:val="24"/>
    </w:rPr>
  </w:style>
  <w:style w:type="paragraph" w:styleId="BalloonText">
    <w:name w:val="Balloon Text"/>
    <w:basedOn w:val="Normal"/>
    <w:uiPriority w:val="99"/>
    <w:semiHidden/>
    <w:rsid w:val="00D07A7F"/>
    <w:rPr>
      <w:rFonts w:ascii="Times New Roman" w:hAnsi="Times New Roman"/>
      <w:sz w:val="16"/>
      <w:szCs w:val="16"/>
    </w:rPr>
  </w:style>
  <w:style w:type="character" w:customStyle="1" w:styleId="BalloonTextChar1">
    <w:name w:val="Balloon Text Char1"/>
    <w:link w:val="Body1"/>
    <w:uiPriority w:val="99"/>
    <w:locked/>
    <w:rsid w:val="00D07A7F"/>
    <w:rPr>
      <w:rFonts w:ascii="Helvetica" w:eastAsia="Arial Unicode MS" w:hAnsi="Helvetica"/>
      <w:snapToGrid w:val="0"/>
      <w:color w:val="000000"/>
      <w:sz w:val="24"/>
      <w:u w:color="000000"/>
      <w:lang w:val="fr-FR" w:eastAsia="fr-FR" w:bidi="ar-SA"/>
    </w:rPr>
  </w:style>
  <w:style w:type="paragraph" w:customStyle="1" w:styleId="Body1">
    <w:name w:val="Body 1"/>
    <w:link w:val="BalloonTextChar1"/>
    <w:uiPriority w:val="99"/>
    <w:rsid w:val="00D07A7F"/>
    <w:pPr>
      <w:outlineLvl w:val="0"/>
    </w:pPr>
    <w:rPr>
      <w:rFonts w:ascii="Helvetica" w:eastAsia="Arial Unicode MS" w:hAnsi="Helvetica"/>
      <w:snapToGrid w:val="0"/>
      <w:color w:val="000000"/>
      <w:sz w:val="24"/>
      <w:u w:color="000000"/>
      <w:lang w:val="fr-FR" w:eastAsia="fr-FR"/>
    </w:rPr>
  </w:style>
  <w:style w:type="paragraph" w:customStyle="1" w:styleId="Default">
    <w:name w:val="Default"/>
    <w:rsid w:val="00D07A7F"/>
    <w:pPr>
      <w:autoSpaceDE w:val="0"/>
      <w:autoSpaceDN w:val="0"/>
      <w:adjustRightInd w:val="0"/>
    </w:pPr>
    <w:rPr>
      <w:rFonts w:ascii="Arial" w:hAnsi="Arial" w:cs="Arial"/>
      <w:snapToGrid w:val="0"/>
      <w:color w:val="000000"/>
      <w:sz w:val="24"/>
      <w:szCs w:val="24"/>
      <w:lang w:val="es-ES" w:eastAsia="fr-FR"/>
    </w:rPr>
  </w:style>
  <w:style w:type="character" w:customStyle="1" w:styleId="tw4winMark">
    <w:name w:val="tw4winMark"/>
    <w:uiPriority w:val="99"/>
    <w:rsid w:val="00D07A7F"/>
    <w:rPr>
      <w:rFonts w:ascii="Courier New" w:hAnsi="Courier New"/>
      <w:vanish/>
      <w:color w:val="800080"/>
      <w:sz w:val="24"/>
      <w:vertAlign w:val="subscript"/>
    </w:rPr>
  </w:style>
  <w:style w:type="character" w:customStyle="1" w:styleId="tw4winError">
    <w:name w:val="tw4winError"/>
    <w:uiPriority w:val="99"/>
    <w:rsid w:val="00D07A7F"/>
    <w:rPr>
      <w:rFonts w:ascii="Courier New" w:hAnsi="Courier New"/>
      <w:color w:val="00FF00"/>
      <w:sz w:val="40"/>
    </w:rPr>
  </w:style>
  <w:style w:type="character" w:customStyle="1" w:styleId="tw4winTerm">
    <w:name w:val="tw4winTerm"/>
    <w:uiPriority w:val="99"/>
    <w:rsid w:val="00D07A7F"/>
    <w:rPr>
      <w:color w:val="0000FF"/>
    </w:rPr>
  </w:style>
  <w:style w:type="character" w:customStyle="1" w:styleId="tw4winPopup">
    <w:name w:val="tw4winPopup"/>
    <w:uiPriority w:val="99"/>
    <w:rsid w:val="00D07A7F"/>
    <w:rPr>
      <w:rFonts w:ascii="Courier New" w:hAnsi="Courier New"/>
      <w:noProof/>
      <w:color w:val="008000"/>
    </w:rPr>
  </w:style>
  <w:style w:type="character" w:customStyle="1" w:styleId="tw4winJump">
    <w:name w:val="tw4winJump"/>
    <w:uiPriority w:val="99"/>
    <w:rsid w:val="00D07A7F"/>
    <w:rPr>
      <w:rFonts w:ascii="Courier New" w:hAnsi="Courier New"/>
      <w:noProof/>
      <w:color w:val="008080"/>
    </w:rPr>
  </w:style>
  <w:style w:type="character" w:customStyle="1" w:styleId="tw4winExternal">
    <w:name w:val="tw4winExternal"/>
    <w:uiPriority w:val="99"/>
    <w:rsid w:val="00D07A7F"/>
    <w:rPr>
      <w:rFonts w:ascii="Courier New" w:hAnsi="Courier New"/>
      <w:noProof/>
      <w:color w:val="808080"/>
    </w:rPr>
  </w:style>
  <w:style w:type="character" w:customStyle="1" w:styleId="tw4winInternal">
    <w:name w:val="tw4winInternal"/>
    <w:uiPriority w:val="99"/>
    <w:rsid w:val="00D07A7F"/>
    <w:rPr>
      <w:rFonts w:ascii="Courier New" w:hAnsi="Courier New"/>
      <w:noProof/>
      <w:color w:val="FF0000"/>
    </w:rPr>
  </w:style>
  <w:style w:type="character" w:customStyle="1" w:styleId="DONOTTRANSLATE">
    <w:name w:val="DO_NOT_TRANSLATE"/>
    <w:uiPriority w:val="99"/>
    <w:rsid w:val="00D07A7F"/>
    <w:rPr>
      <w:rFonts w:ascii="Courier New" w:hAnsi="Courier New"/>
      <w:noProof/>
      <w:color w:val="800000"/>
    </w:rPr>
  </w:style>
  <w:style w:type="character" w:styleId="Emphasis">
    <w:name w:val="Emphasis"/>
    <w:uiPriority w:val="20"/>
    <w:qFormat/>
    <w:rsid w:val="00E950B0"/>
    <w:rPr>
      <w:i/>
      <w:iCs/>
    </w:rPr>
  </w:style>
  <w:style w:type="character" w:customStyle="1" w:styleId="FooterChar2">
    <w:name w:val="Footer Char2"/>
    <w:link w:val="Footer"/>
    <w:uiPriority w:val="99"/>
    <w:rsid w:val="003F1689"/>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7F"/>
    <w:rPr>
      <w:snapToGrid w:val="0"/>
      <w:sz w:val="24"/>
      <w:szCs w:val="24"/>
      <w:lang w:val="fr-FR" w:eastAsia="fr-FR"/>
    </w:rPr>
  </w:style>
  <w:style w:type="paragraph" w:styleId="Heading1">
    <w:name w:val="heading 1"/>
    <w:basedOn w:val="Normal"/>
    <w:next w:val="Normal"/>
    <w:link w:val="Heading1Char"/>
    <w:uiPriority w:val="9"/>
    <w:qFormat/>
    <w:rsid w:val="00D07A7F"/>
    <w:pPr>
      <w:keepNext/>
      <w:spacing w:line="270" w:lineRule="exact"/>
      <w:jc w:val="center"/>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7A7F"/>
    <w:rPr>
      <w:rFonts w:eastAsia="Times New Roman" w:cs="Times New Roman"/>
      <w:b/>
      <w:bCs/>
      <w:snapToGrid/>
      <w:kern w:val="32"/>
      <w:sz w:val="32"/>
      <w:szCs w:val="32"/>
    </w:rPr>
  </w:style>
  <w:style w:type="paragraph" w:styleId="Header">
    <w:name w:val="header"/>
    <w:basedOn w:val="Normal"/>
    <w:link w:val="HeaderChar"/>
    <w:uiPriority w:val="99"/>
    <w:rsid w:val="00D07A7F"/>
    <w:pPr>
      <w:tabs>
        <w:tab w:val="center" w:pos="4536"/>
        <w:tab w:val="right" w:pos="9072"/>
      </w:tabs>
    </w:pPr>
  </w:style>
  <w:style w:type="character" w:customStyle="1" w:styleId="HeaderChar">
    <w:name w:val="Header Char"/>
    <w:link w:val="Header"/>
    <w:uiPriority w:val="99"/>
    <w:locked/>
    <w:rsid w:val="00D07A7F"/>
  </w:style>
  <w:style w:type="paragraph" w:styleId="Footer">
    <w:name w:val="footer"/>
    <w:basedOn w:val="Normal"/>
    <w:link w:val="FooterChar2"/>
    <w:uiPriority w:val="99"/>
    <w:rsid w:val="00D07A7F"/>
    <w:pPr>
      <w:tabs>
        <w:tab w:val="center" w:pos="4536"/>
        <w:tab w:val="right" w:pos="9072"/>
      </w:tabs>
    </w:pPr>
  </w:style>
  <w:style w:type="character" w:customStyle="1" w:styleId="FooterChar">
    <w:name w:val="Footer Char"/>
    <w:uiPriority w:val="99"/>
    <w:locked/>
    <w:rsid w:val="00D07A7F"/>
  </w:style>
  <w:style w:type="paragraph" w:customStyle="1" w:styleId="BalloonText1">
    <w:name w:val="Balloon Text1"/>
    <w:basedOn w:val="Normal"/>
    <w:link w:val="BodyTextChar"/>
    <w:uiPriority w:val="99"/>
    <w:semiHidden/>
    <w:rsid w:val="00D07A7F"/>
    <w:rPr>
      <w:rFonts w:ascii="Arial" w:hAnsi="Arial"/>
      <w:b/>
      <w:snapToGrid/>
      <w:color w:val="000000"/>
      <w:sz w:val="26"/>
      <w:szCs w:val="20"/>
      <w:lang w:val="en-GB"/>
    </w:rPr>
  </w:style>
  <w:style w:type="character" w:customStyle="1" w:styleId="BalloonTextChar">
    <w:name w:val="Balloon Text Char"/>
    <w:semiHidden/>
    <w:locked/>
    <w:rsid w:val="00D07A7F"/>
    <w:rPr>
      <w:rFonts w:ascii="Times New Roman" w:hAnsi="Times New Roman"/>
      <w:sz w:val="18"/>
    </w:rPr>
  </w:style>
  <w:style w:type="character" w:styleId="Hyperlink">
    <w:name w:val="Hyperlink"/>
    <w:uiPriority w:val="99"/>
    <w:semiHidden/>
    <w:rsid w:val="00D07A7F"/>
    <w:rPr>
      <w:color w:val="0000FF"/>
      <w:u w:val="single"/>
    </w:rPr>
  </w:style>
  <w:style w:type="paragraph" w:customStyle="1" w:styleId="textecontact">
    <w:name w:val="textecontact"/>
    <w:basedOn w:val="Normal"/>
    <w:rsid w:val="00D07A7F"/>
    <w:pPr>
      <w:spacing w:before="100" w:beforeAutospacing="1" w:after="100" w:afterAutospacing="1"/>
    </w:pPr>
    <w:rPr>
      <w:rFonts w:ascii="Times New Roman" w:hAnsi="Times New Roman"/>
    </w:rPr>
  </w:style>
  <w:style w:type="paragraph" w:styleId="BodyText">
    <w:name w:val="Body Text"/>
    <w:basedOn w:val="Normal"/>
    <w:uiPriority w:val="99"/>
    <w:semiHidden/>
    <w:rsid w:val="00D07A7F"/>
    <w:pPr>
      <w:suppressAutoHyphens/>
      <w:spacing w:line="270" w:lineRule="exact"/>
      <w:jc w:val="both"/>
    </w:pPr>
    <w:rPr>
      <w:rFonts w:ascii="Arial" w:hAnsi="Arial" w:cs="Arial"/>
      <w:b/>
      <w:bCs/>
      <w:color w:val="000000"/>
      <w:sz w:val="26"/>
      <w:szCs w:val="26"/>
      <w:lang w:val="en-GB"/>
    </w:rPr>
  </w:style>
  <w:style w:type="character" w:customStyle="1" w:styleId="BodyTextChar">
    <w:name w:val="Body Text Char"/>
    <w:link w:val="BalloonText1"/>
    <w:uiPriority w:val="99"/>
    <w:semiHidden/>
    <w:locked/>
    <w:rsid w:val="00D07A7F"/>
    <w:rPr>
      <w:rFonts w:ascii="Arial" w:hAnsi="Arial"/>
      <w:b/>
      <w:color w:val="000000"/>
      <w:sz w:val="26"/>
      <w:lang w:val="en-GB"/>
    </w:rPr>
  </w:style>
  <w:style w:type="paragraph" w:customStyle="1" w:styleId="Textecontact0">
    <w:name w:val="Texte contact"/>
    <w:basedOn w:val="Normal"/>
    <w:rsid w:val="00D07A7F"/>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rsid w:val="00D07A7F"/>
    <w:pPr>
      <w:framePr w:wrap="notBeside" w:y="12192"/>
      <w:spacing w:before="0" w:after="0"/>
      <w:ind w:left="0" w:right="0"/>
    </w:pPr>
    <w:rPr>
      <w:b/>
      <w:color w:val="000000"/>
    </w:rPr>
  </w:style>
  <w:style w:type="paragraph" w:styleId="FootnoteText">
    <w:name w:val="footnote text"/>
    <w:basedOn w:val="Normal"/>
    <w:link w:val="FootnoteTextChar"/>
    <w:uiPriority w:val="99"/>
    <w:semiHidden/>
    <w:rsid w:val="00D07A7F"/>
    <w:rPr>
      <w:sz w:val="20"/>
      <w:szCs w:val="20"/>
    </w:rPr>
  </w:style>
  <w:style w:type="character" w:customStyle="1" w:styleId="FootnoteTextChar">
    <w:name w:val="Footnote Text Char"/>
    <w:link w:val="FootnoteText"/>
    <w:uiPriority w:val="99"/>
    <w:semiHidden/>
    <w:locked/>
    <w:rsid w:val="00D07A7F"/>
  </w:style>
  <w:style w:type="character" w:styleId="FootnoteReference">
    <w:name w:val="footnote reference"/>
    <w:uiPriority w:val="99"/>
    <w:semiHidden/>
    <w:rsid w:val="00D07A7F"/>
    <w:rPr>
      <w:vertAlign w:val="superscript"/>
    </w:rPr>
  </w:style>
  <w:style w:type="paragraph" w:customStyle="1" w:styleId="ListParagraph1">
    <w:name w:val="List Paragraph1"/>
    <w:basedOn w:val="Normal"/>
    <w:qFormat/>
    <w:rsid w:val="00D07A7F"/>
    <w:pPr>
      <w:ind w:left="720"/>
      <w:contextualSpacing/>
    </w:pPr>
  </w:style>
  <w:style w:type="paragraph" w:styleId="NormalWeb">
    <w:name w:val="Normal (Web)"/>
    <w:basedOn w:val="Normal"/>
    <w:uiPriority w:val="99"/>
    <w:semiHidden/>
    <w:rsid w:val="00D07A7F"/>
    <w:pPr>
      <w:spacing w:before="100" w:beforeAutospacing="1" w:after="100" w:afterAutospacing="1"/>
    </w:pPr>
    <w:rPr>
      <w:rFonts w:ascii="Times New Roman" w:hAnsi="Times New Roman"/>
    </w:rPr>
  </w:style>
  <w:style w:type="character" w:customStyle="1" w:styleId="FooterChar1">
    <w:name w:val="Footer Char1"/>
    <w:uiPriority w:val="99"/>
    <w:locked/>
    <w:rsid w:val="00D07A7F"/>
    <w:rPr>
      <w:sz w:val="24"/>
    </w:rPr>
  </w:style>
  <w:style w:type="paragraph" w:styleId="BalloonText">
    <w:name w:val="Balloon Text"/>
    <w:basedOn w:val="Normal"/>
    <w:uiPriority w:val="99"/>
    <w:semiHidden/>
    <w:rsid w:val="00D07A7F"/>
    <w:rPr>
      <w:rFonts w:ascii="Times New Roman" w:hAnsi="Times New Roman"/>
      <w:sz w:val="16"/>
      <w:szCs w:val="16"/>
    </w:rPr>
  </w:style>
  <w:style w:type="character" w:customStyle="1" w:styleId="BalloonTextChar1">
    <w:name w:val="Balloon Text Char1"/>
    <w:link w:val="Body1"/>
    <w:uiPriority w:val="99"/>
    <w:locked/>
    <w:rsid w:val="00D07A7F"/>
    <w:rPr>
      <w:rFonts w:ascii="Helvetica" w:eastAsia="Arial Unicode MS" w:hAnsi="Helvetica"/>
      <w:snapToGrid w:val="0"/>
      <w:color w:val="000000"/>
      <w:sz w:val="24"/>
      <w:u w:color="000000"/>
      <w:lang w:val="fr-FR" w:eastAsia="fr-FR" w:bidi="ar-SA"/>
    </w:rPr>
  </w:style>
  <w:style w:type="paragraph" w:customStyle="1" w:styleId="Body1">
    <w:name w:val="Body 1"/>
    <w:link w:val="BalloonTextChar1"/>
    <w:uiPriority w:val="99"/>
    <w:rsid w:val="00D07A7F"/>
    <w:pPr>
      <w:outlineLvl w:val="0"/>
    </w:pPr>
    <w:rPr>
      <w:rFonts w:ascii="Helvetica" w:eastAsia="Arial Unicode MS" w:hAnsi="Helvetica"/>
      <w:snapToGrid w:val="0"/>
      <w:color w:val="000000"/>
      <w:sz w:val="24"/>
      <w:u w:color="000000"/>
      <w:lang w:val="fr-FR" w:eastAsia="fr-FR"/>
    </w:rPr>
  </w:style>
  <w:style w:type="paragraph" w:customStyle="1" w:styleId="Default">
    <w:name w:val="Default"/>
    <w:rsid w:val="00D07A7F"/>
    <w:pPr>
      <w:autoSpaceDE w:val="0"/>
      <w:autoSpaceDN w:val="0"/>
      <w:adjustRightInd w:val="0"/>
    </w:pPr>
    <w:rPr>
      <w:rFonts w:ascii="Arial" w:hAnsi="Arial" w:cs="Arial"/>
      <w:snapToGrid w:val="0"/>
      <w:color w:val="000000"/>
      <w:sz w:val="24"/>
      <w:szCs w:val="24"/>
      <w:lang w:val="es-ES" w:eastAsia="fr-FR"/>
    </w:rPr>
  </w:style>
  <w:style w:type="character" w:customStyle="1" w:styleId="tw4winMark">
    <w:name w:val="tw4winMark"/>
    <w:uiPriority w:val="99"/>
    <w:rsid w:val="00D07A7F"/>
    <w:rPr>
      <w:rFonts w:ascii="Courier New" w:hAnsi="Courier New"/>
      <w:vanish/>
      <w:color w:val="800080"/>
      <w:sz w:val="24"/>
      <w:vertAlign w:val="subscript"/>
    </w:rPr>
  </w:style>
  <w:style w:type="character" w:customStyle="1" w:styleId="tw4winError">
    <w:name w:val="tw4winError"/>
    <w:uiPriority w:val="99"/>
    <w:rsid w:val="00D07A7F"/>
    <w:rPr>
      <w:rFonts w:ascii="Courier New" w:hAnsi="Courier New"/>
      <w:color w:val="00FF00"/>
      <w:sz w:val="40"/>
    </w:rPr>
  </w:style>
  <w:style w:type="character" w:customStyle="1" w:styleId="tw4winTerm">
    <w:name w:val="tw4winTerm"/>
    <w:uiPriority w:val="99"/>
    <w:rsid w:val="00D07A7F"/>
    <w:rPr>
      <w:color w:val="0000FF"/>
    </w:rPr>
  </w:style>
  <w:style w:type="character" w:customStyle="1" w:styleId="tw4winPopup">
    <w:name w:val="tw4winPopup"/>
    <w:uiPriority w:val="99"/>
    <w:rsid w:val="00D07A7F"/>
    <w:rPr>
      <w:rFonts w:ascii="Courier New" w:hAnsi="Courier New"/>
      <w:noProof/>
      <w:color w:val="008000"/>
    </w:rPr>
  </w:style>
  <w:style w:type="character" w:customStyle="1" w:styleId="tw4winJump">
    <w:name w:val="tw4winJump"/>
    <w:uiPriority w:val="99"/>
    <w:rsid w:val="00D07A7F"/>
    <w:rPr>
      <w:rFonts w:ascii="Courier New" w:hAnsi="Courier New"/>
      <w:noProof/>
      <w:color w:val="008080"/>
    </w:rPr>
  </w:style>
  <w:style w:type="character" w:customStyle="1" w:styleId="tw4winExternal">
    <w:name w:val="tw4winExternal"/>
    <w:uiPriority w:val="99"/>
    <w:rsid w:val="00D07A7F"/>
    <w:rPr>
      <w:rFonts w:ascii="Courier New" w:hAnsi="Courier New"/>
      <w:noProof/>
      <w:color w:val="808080"/>
    </w:rPr>
  </w:style>
  <w:style w:type="character" w:customStyle="1" w:styleId="tw4winInternal">
    <w:name w:val="tw4winInternal"/>
    <w:uiPriority w:val="99"/>
    <w:rsid w:val="00D07A7F"/>
    <w:rPr>
      <w:rFonts w:ascii="Courier New" w:hAnsi="Courier New"/>
      <w:noProof/>
      <w:color w:val="FF0000"/>
    </w:rPr>
  </w:style>
  <w:style w:type="character" w:customStyle="1" w:styleId="DONOTTRANSLATE">
    <w:name w:val="DO_NOT_TRANSLATE"/>
    <w:uiPriority w:val="99"/>
    <w:rsid w:val="00D07A7F"/>
    <w:rPr>
      <w:rFonts w:ascii="Courier New" w:hAnsi="Courier New"/>
      <w:noProof/>
      <w:color w:val="800000"/>
    </w:rPr>
  </w:style>
  <w:style w:type="character" w:styleId="Emphasis">
    <w:name w:val="Emphasis"/>
    <w:uiPriority w:val="20"/>
    <w:qFormat/>
    <w:rsid w:val="00E950B0"/>
    <w:rPr>
      <w:i/>
      <w:iCs/>
    </w:rPr>
  </w:style>
  <w:style w:type="character" w:customStyle="1" w:styleId="FooterChar2">
    <w:name w:val="Footer Char2"/>
    <w:link w:val="Footer"/>
    <w:uiPriority w:val="99"/>
    <w:rsid w:val="003F1689"/>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17942">
      <w:marLeft w:val="0"/>
      <w:marRight w:val="0"/>
      <w:marTop w:val="0"/>
      <w:marBottom w:val="0"/>
      <w:divBdr>
        <w:top w:val="none" w:sz="0" w:space="0" w:color="auto"/>
        <w:left w:val="none" w:sz="0" w:space="0" w:color="auto"/>
        <w:bottom w:val="none" w:sz="0" w:space="0" w:color="auto"/>
        <w:right w:val="none" w:sz="0" w:space="0" w:color="auto"/>
      </w:divBdr>
    </w:div>
    <w:div w:id="825517943">
      <w:marLeft w:val="0"/>
      <w:marRight w:val="0"/>
      <w:marTop w:val="0"/>
      <w:marBottom w:val="0"/>
      <w:divBdr>
        <w:top w:val="none" w:sz="0" w:space="0" w:color="auto"/>
        <w:left w:val="none" w:sz="0" w:space="0" w:color="auto"/>
        <w:bottom w:val="none" w:sz="0" w:space="0" w:color="auto"/>
        <w:right w:val="none" w:sz="0" w:space="0" w:color="auto"/>
      </w:divBdr>
    </w:div>
    <w:div w:id="825517944">
      <w:marLeft w:val="0"/>
      <w:marRight w:val="0"/>
      <w:marTop w:val="0"/>
      <w:marBottom w:val="0"/>
      <w:divBdr>
        <w:top w:val="none" w:sz="0" w:space="0" w:color="auto"/>
        <w:left w:val="none" w:sz="0" w:space="0" w:color="auto"/>
        <w:bottom w:val="none" w:sz="0" w:space="0" w:color="auto"/>
        <w:right w:val="none" w:sz="0" w:space="0" w:color="auto"/>
      </w:divBdr>
    </w:div>
    <w:div w:id="12010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fac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rt.lambrecht@cofac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02DC-7088-4936-B091-3B35B2DD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1062</Words>
  <Characters>5845</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Paris, 27 janvier 2015</vt:lpstr>
      <vt:lpstr>Paris, 27 janvier 2015</vt:lpstr>
      <vt:lpstr>Paris, 27 janvier 2015</vt:lpstr>
    </vt:vector>
  </TitlesOfParts>
  <Company>COFACE</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27 janvier 2015</dc:title>
  <dc:creator>KRELLENSTEIN Maria</dc:creator>
  <cp:lastModifiedBy>LAMBRECHT Gert</cp:lastModifiedBy>
  <cp:revision>4</cp:revision>
  <cp:lastPrinted>2015-02-24T08:58:00Z</cp:lastPrinted>
  <dcterms:created xsi:type="dcterms:W3CDTF">2015-03-06T10:35:00Z</dcterms:created>
  <dcterms:modified xsi:type="dcterms:W3CDTF">2015-03-06T10:46:00Z</dcterms:modified>
</cp:coreProperties>
</file>